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4C" w:rsidRPr="009F6692" w:rsidRDefault="00554593" w:rsidP="00BB7708">
      <w:pPr>
        <w:ind w:right="-625"/>
        <w:jc w:val="right"/>
        <w:rPr>
          <w:rFonts w:eastAsia="Times New Roman"/>
          <w:b/>
          <w:color w:val="000000"/>
          <w:sz w:val="22"/>
          <w:szCs w:val="22"/>
          <w:lang w:eastAsia="ar-SA"/>
        </w:rPr>
      </w:pPr>
      <w:r w:rsidRPr="00554593">
        <w:t> </w:t>
      </w:r>
      <w:r>
        <w:tab/>
      </w:r>
      <w:r w:rsidR="00D30B4C" w:rsidRPr="009F6692">
        <w:rPr>
          <w:rFonts w:eastAsia="Times New Roman"/>
          <w:b/>
          <w:color w:val="000000"/>
          <w:sz w:val="22"/>
          <w:szCs w:val="22"/>
          <w:lang w:eastAsia="ar-SA"/>
        </w:rPr>
        <w:t>APSTIPRINU:</w:t>
      </w:r>
    </w:p>
    <w:p w:rsidR="00D30B4C" w:rsidRPr="009F6692" w:rsidRDefault="00D30B4C" w:rsidP="00BB7708">
      <w:pPr>
        <w:ind w:right="-625"/>
        <w:jc w:val="right"/>
        <w:rPr>
          <w:rFonts w:eastAsia="Times New Roman"/>
          <w:bCs/>
          <w:color w:val="000000"/>
          <w:sz w:val="22"/>
          <w:szCs w:val="22"/>
          <w:lang w:eastAsia="en-GB"/>
        </w:rPr>
      </w:pPr>
      <w:r w:rsidRPr="009F6692">
        <w:rPr>
          <w:rFonts w:eastAsia="Times New Roman"/>
          <w:bCs/>
          <w:color w:val="000000"/>
          <w:sz w:val="22"/>
          <w:szCs w:val="22"/>
          <w:lang w:eastAsia="en-GB"/>
        </w:rPr>
        <w:t>SIA “Labiekārtošana-D”</w:t>
      </w:r>
    </w:p>
    <w:p w:rsidR="00D30B4C" w:rsidRPr="009F6692" w:rsidRDefault="00D30B4C" w:rsidP="00BB7708">
      <w:pPr>
        <w:ind w:right="-625"/>
        <w:jc w:val="right"/>
        <w:rPr>
          <w:rFonts w:eastAsia="Times New Roman"/>
          <w:bCs/>
          <w:color w:val="000000"/>
          <w:sz w:val="22"/>
          <w:szCs w:val="22"/>
          <w:lang w:eastAsia="en-GB"/>
        </w:rPr>
      </w:pPr>
      <w:r w:rsidRPr="009F6692">
        <w:rPr>
          <w:rFonts w:eastAsia="Times New Roman"/>
          <w:bCs/>
          <w:color w:val="000000"/>
          <w:sz w:val="22"/>
          <w:szCs w:val="22"/>
          <w:lang w:eastAsia="en-GB"/>
        </w:rPr>
        <w:t>valdes loceklis</w:t>
      </w:r>
    </w:p>
    <w:p w:rsidR="00D30B4C" w:rsidRPr="009F6692" w:rsidRDefault="00D30B4C" w:rsidP="00BB7708">
      <w:pPr>
        <w:ind w:right="-625"/>
        <w:jc w:val="right"/>
        <w:rPr>
          <w:rFonts w:eastAsia="Times New Roman"/>
          <w:bCs/>
          <w:color w:val="000000"/>
          <w:sz w:val="22"/>
          <w:szCs w:val="22"/>
          <w:lang w:eastAsia="en-GB"/>
        </w:rPr>
      </w:pPr>
    </w:p>
    <w:p w:rsidR="00D30B4C" w:rsidRPr="009F6692" w:rsidRDefault="00D30B4C" w:rsidP="00BB7708">
      <w:pPr>
        <w:ind w:right="-625"/>
        <w:jc w:val="right"/>
        <w:rPr>
          <w:rFonts w:eastAsia="Times New Roman"/>
          <w:color w:val="000000"/>
          <w:sz w:val="22"/>
          <w:szCs w:val="22"/>
          <w:lang w:eastAsia="en-GB"/>
        </w:rPr>
      </w:pPr>
      <w:r w:rsidRPr="009F6692">
        <w:rPr>
          <w:rFonts w:eastAsia="Times New Roman"/>
          <w:bCs/>
          <w:color w:val="000000"/>
          <w:sz w:val="22"/>
          <w:szCs w:val="22"/>
          <w:lang w:eastAsia="en-GB"/>
        </w:rPr>
        <w:t>_____</w:t>
      </w:r>
      <w:r w:rsidR="00136F21" w:rsidRPr="009F6692">
        <w:rPr>
          <w:rFonts w:eastAsia="Times New Roman"/>
          <w:bCs/>
          <w:color w:val="000000"/>
          <w:sz w:val="22"/>
          <w:szCs w:val="22"/>
          <w:lang w:eastAsia="en-GB"/>
        </w:rPr>
        <w:t>______________ N. Ignatjevs</w:t>
      </w:r>
    </w:p>
    <w:p w:rsidR="00D30B4C" w:rsidRPr="009F6692" w:rsidRDefault="00D30B4C" w:rsidP="00BB7708">
      <w:pPr>
        <w:ind w:right="-625"/>
        <w:rPr>
          <w:rFonts w:eastAsia="Times New Roman"/>
          <w:color w:val="000000"/>
          <w:sz w:val="22"/>
          <w:szCs w:val="22"/>
          <w:lang w:eastAsia="en-GB"/>
        </w:rPr>
      </w:pPr>
    </w:p>
    <w:p w:rsidR="00D30B4C" w:rsidRPr="009F6692" w:rsidRDefault="00376E64" w:rsidP="00BB7708">
      <w:pPr>
        <w:keepNext/>
        <w:ind w:right="-625"/>
        <w:jc w:val="right"/>
        <w:outlineLvl w:val="0"/>
        <w:rPr>
          <w:rFonts w:eastAsia="Times New Roman"/>
          <w:color w:val="000000"/>
          <w:sz w:val="22"/>
          <w:szCs w:val="22"/>
          <w:lang w:eastAsia="en-GB"/>
        </w:rPr>
      </w:pPr>
      <w:r w:rsidRPr="009F6692">
        <w:rPr>
          <w:rFonts w:eastAsia="Times New Roman"/>
          <w:color w:val="000000"/>
          <w:sz w:val="22"/>
          <w:szCs w:val="22"/>
          <w:lang w:eastAsia="en-GB"/>
        </w:rPr>
        <w:t>Daugavpilī, 2018.gada 14.maijā</w:t>
      </w:r>
    </w:p>
    <w:p w:rsidR="00D30B4C" w:rsidRPr="009F6692" w:rsidRDefault="00D30B4C" w:rsidP="0070717A">
      <w:pPr>
        <w:ind w:right="-908"/>
        <w:jc w:val="both"/>
      </w:pPr>
    </w:p>
    <w:p w:rsidR="00D30B4C" w:rsidRPr="009F6692" w:rsidRDefault="00D30B4C" w:rsidP="00D30B4C">
      <w:pPr>
        <w:ind w:left="-284" w:right="-908"/>
        <w:jc w:val="center"/>
        <w:rPr>
          <w:b/>
        </w:rPr>
      </w:pPr>
      <w:r w:rsidRPr="009F6692">
        <w:rPr>
          <w:b/>
        </w:rPr>
        <w:t>UZAICINĀJUMS</w:t>
      </w:r>
    </w:p>
    <w:p w:rsidR="00D30B4C" w:rsidRPr="009F6692" w:rsidRDefault="00D30B4C" w:rsidP="00D30B4C">
      <w:pPr>
        <w:keepNext/>
        <w:numPr>
          <w:ilvl w:val="0"/>
          <w:numId w:val="3"/>
        </w:numPr>
        <w:ind w:left="360"/>
        <w:jc w:val="both"/>
        <w:outlineLvl w:val="1"/>
        <w:rPr>
          <w:rFonts w:eastAsia="Times New Roman"/>
          <w:b/>
          <w:bCs/>
          <w:color w:val="000000"/>
          <w:sz w:val="22"/>
          <w:szCs w:val="22"/>
          <w:lang w:eastAsia="en-GB"/>
        </w:rPr>
      </w:pPr>
      <w:r w:rsidRPr="009F6692">
        <w:rPr>
          <w:rFonts w:eastAsia="Times New Roman"/>
          <w:b/>
          <w:bCs/>
          <w:color w:val="000000"/>
          <w:sz w:val="22"/>
          <w:szCs w:val="22"/>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D30B4C" w:rsidRPr="009F6692" w:rsidTr="00D30B4C">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9F6692" w:rsidRDefault="00D30B4C" w:rsidP="00D30B4C">
            <w:pPr>
              <w:jc w:val="center"/>
              <w:rPr>
                <w:rFonts w:eastAsia="Times New Roman"/>
                <w:b/>
                <w:color w:val="000000"/>
                <w:sz w:val="22"/>
                <w:szCs w:val="22"/>
                <w:lang w:eastAsia="en-GB"/>
              </w:rPr>
            </w:pPr>
            <w:r w:rsidRPr="009F6692">
              <w:rPr>
                <w:rFonts w:eastAsia="Times New Roman"/>
                <w:b/>
                <w:color w:val="000000"/>
                <w:sz w:val="22"/>
                <w:szCs w:val="22"/>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D30B4C" w:rsidRPr="009F6692" w:rsidRDefault="00D30B4C" w:rsidP="00D30B4C">
            <w:pPr>
              <w:jc w:val="both"/>
              <w:rPr>
                <w:rFonts w:eastAsia="Times New Roman"/>
                <w:color w:val="000000"/>
                <w:sz w:val="22"/>
                <w:szCs w:val="22"/>
                <w:lang w:eastAsia="en-GB"/>
              </w:rPr>
            </w:pPr>
            <w:r w:rsidRPr="009F6692">
              <w:rPr>
                <w:rFonts w:eastAsia="Times New Roman"/>
                <w:color w:val="000000"/>
                <w:sz w:val="22"/>
                <w:szCs w:val="22"/>
                <w:lang w:eastAsia="en-GB"/>
              </w:rPr>
              <w:t>Sabiedrība ar ierobežotu atbildību "Labiekārtošana-D"</w:t>
            </w:r>
          </w:p>
        </w:tc>
      </w:tr>
      <w:tr w:rsidR="00D30B4C" w:rsidRPr="009F6692" w:rsidTr="00D30B4C">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9F6692" w:rsidRDefault="00D30B4C" w:rsidP="00D30B4C">
            <w:pPr>
              <w:jc w:val="center"/>
              <w:rPr>
                <w:rFonts w:eastAsia="Times New Roman"/>
                <w:b/>
                <w:bCs/>
                <w:color w:val="000000"/>
                <w:sz w:val="22"/>
                <w:szCs w:val="22"/>
                <w:lang w:eastAsia="en-GB"/>
              </w:rPr>
            </w:pPr>
            <w:r w:rsidRPr="009F6692">
              <w:rPr>
                <w:rFonts w:eastAsia="Times New Roman"/>
                <w:b/>
                <w:bCs/>
                <w:color w:val="000000"/>
                <w:sz w:val="22"/>
                <w:szCs w:val="22"/>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D30B4C" w:rsidRPr="009F6692" w:rsidRDefault="00762B29" w:rsidP="00D30B4C">
            <w:pPr>
              <w:rPr>
                <w:rFonts w:eastAsia="Times New Roman"/>
                <w:b/>
                <w:color w:val="000000"/>
                <w:sz w:val="22"/>
                <w:szCs w:val="22"/>
                <w:lang w:eastAsia="en-GB"/>
              </w:rPr>
            </w:pPr>
            <w:r w:rsidRPr="009F6692">
              <w:rPr>
                <w:rFonts w:eastAsia="Times New Roman"/>
                <w:color w:val="000000"/>
                <w:sz w:val="22"/>
                <w:szCs w:val="22"/>
                <w:lang w:eastAsia="en-GB"/>
              </w:rPr>
              <w:t>1.P</w:t>
            </w:r>
            <w:r w:rsidR="00D30B4C" w:rsidRPr="009F6692">
              <w:rPr>
                <w:rFonts w:eastAsia="Times New Roman"/>
                <w:color w:val="000000"/>
                <w:sz w:val="22"/>
                <w:szCs w:val="22"/>
                <w:lang w:eastAsia="en-GB"/>
              </w:rPr>
              <w:t>asažieru  iela 6, Daugavpils, LV-5401</w:t>
            </w:r>
          </w:p>
        </w:tc>
      </w:tr>
      <w:tr w:rsidR="00D30B4C" w:rsidRPr="009F6692" w:rsidTr="00D30B4C">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9F6692" w:rsidRDefault="00D30B4C" w:rsidP="00D30B4C">
            <w:pPr>
              <w:jc w:val="center"/>
              <w:rPr>
                <w:rFonts w:eastAsia="Times New Roman"/>
                <w:b/>
                <w:bCs/>
                <w:color w:val="000000"/>
                <w:sz w:val="22"/>
                <w:szCs w:val="22"/>
                <w:lang w:eastAsia="en-GB"/>
              </w:rPr>
            </w:pPr>
            <w:r w:rsidRPr="009F6692">
              <w:rPr>
                <w:rFonts w:eastAsia="Times New Roman"/>
                <w:b/>
                <w:bCs/>
                <w:color w:val="000000"/>
                <w:sz w:val="22"/>
                <w:szCs w:val="22"/>
                <w:lang w:eastAsia="en-GB"/>
              </w:rPr>
              <w:t>Reģ.Nr.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D30B4C" w:rsidRPr="009F6692" w:rsidRDefault="00D30B4C" w:rsidP="00D30B4C">
            <w:pPr>
              <w:rPr>
                <w:rFonts w:eastAsia="Times New Roman"/>
                <w:color w:val="000000"/>
                <w:sz w:val="22"/>
                <w:szCs w:val="22"/>
                <w:lang w:eastAsia="en-GB"/>
              </w:rPr>
            </w:pPr>
            <w:r w:rsidRPr="009F6692">
              <w:rPr>
                <w:rFonts w:eastAsia="Times New Roman"/>
                <w:bCs/>
                <w:color w:val="000000"/>
                <w:sz w:val="22"/>
                <w:szCs w:val="22"/>
                <w:lang w:eastAsia="en-GB"/>
              </w:rPr>
              <w:t>41503003033</w:t>
            </w:r>
          </w:p>
        </w:tc>
      </w:tr>
      <w:tr w:rsidR="00D30B4C" w:rsidRPr="009F6692" w:rsidTr="00D30B4C">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9F6692" w:rsidRDefault="00D30B4C" w:rsidP="00D30B4C">
            <w:pPr>
              <w:jc w:val="center"/>
              <w:rPr>
                <w:rFonts w:eastAsia="Times New Roman"/>
                <w:b/>
                <w:bCs/>
                <w:color w:val="000000"/>
                <w:sz w:val="22"/>
                <w:szCs w:val="22"/>
                <w:lang w:eastAsia="en-GB"/>
              </w:rPr>
            </w:pPr>
            <w:r w:rsidRPr="009F6692">
              <w:rPr>
                <w:rFonts w:eastAsia="Times New Roman"/>
                <w:b/>
                <w:bCs/>
                <w:color w:val="000000"/>
                <w:sz w:val="22"/>
                <w:szCs w:val="22"/>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rsidR="00F70C28" w:rsidRPr="009F6692" w:rsidRDefault="00D30B4C" w:rsidP="00D30B4C">
            <w:pPr>
              <w:rPr>
                <w:rFonts w:eastAsia="Times New Roman"/>
                <w:color w:val="000000"/>
                <w:sz w:val="22"/>
                <w:szCs w:val="22"/>
                <w:lang w:eastAsia="en-GB"/>
              </w:rPr>
            </w:pPr>
            <w:r w:rsidRPr="009F6692">
              <w:rPr>
                <w:rFonts w:eastAsia="Times New Roman"/>
                <w:color w:val="000000"/>
                <w:sz w:val="22"/>
                <w:szCs w:val="22"/>
                <w:lang w:eastAsia="en-GB"/>
              </w:rPr>
              <w:t xml:space="preserve">Sabiedrības ar ierobežotu atbildību "Labiekārtošana-D" </w:t>
            </w:r>
          </w:p>
          <w:p w:rsidR="00D30B4C" w:rsidRPr="009F6692" w:rsidRDefault="00762B29" w:rsidP="00D30B4C">
            <w:pPr>
              <w:rPr>
                <w:rFonts w:eastAsia="Times New Roman"/>
                <w:color w:val="000000"/>
                <w:sz w:val="22"/>
                <w:szCs w:val="22"/>
                <w:lang w:eastAsia="en-GB"/>
              </w:rPr>
            </w:pPr>
            <w:r w:rsidRPr="009F6692">
              <w:rPr>
                <w:sz w:val="22"/>
                <w:szCs w:val="22"/>
              </w:rPr>
              <w:t>Elektroapgādes tehniķis Jevgeņijs Platkovs</w:t>
            </w:r>
            <w:r w:rsidR="00D30B4C" w:rsidRPr="009F6692">
              <w:rPr>
                <w:rFonts w:eastAsia="Times New Roman"/>
                <w:color w:val="000000"/>
                <w:sz w:val="22"/>
                <w:szCs w:val="22"/>
                <w:lang w:eastAsia="en-GB"/>
              </w:rPr>
              <w:t xml:space="preserve">, </w:t>
            </w:r>
            <w:r w:rsidR="00EA5794" w:rsidRPr="009F6692">
              <w:rPr>
                <w:rFonts w:eastAsia="Times New Roman"/>
                <w:color w:val="000000"/>
                <w:sz w:val="22"/>
                <w:szCs w:val="22"/>
                <w:lang w:eastAsia="en-GB"/>
              </w:rPr>
              <w:t>tālr.:</w:t>
            </w:r>
            <w:r w:rsidRPr="009F6692">
              <w:rPr>
                <w:sz w:val="22"/>
                <w:szCs w:val="22"/>
              </w:rPr>
              <w:t xml:space="preserve"> 22001151</w:t>
            </w:r>
          </w:p>
        </w:tc>
      </w:tr>
      <w:tr w:rsidR="00D30B4C" w:rsidRPr="009F6692" w:rsidTr="00D30B4C">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9F6692" w:rsidRDefault="00D30B4C" w:rsidP="00D30B4C">
            <w:pPr>
              <w:jc w:val="center"/>
              <w:rPr>
                <w:rFonts w:eastAsia="Times New Roman"/>
                <w:b/>
                <w:color w:val="000000"/>
                <w:sz w:val="22"/>
                <w:szCs w:val="22"/>
                <w:lang w:eastAsia="en-GB"/>
              </w:rPr>
            </w:pPr>
            <w:r w:rsidRPr="009F6692">
              <w:rPr>
                <w:rFonts w:eastAsia="Times New Roman"/>
                <w:b/>
                <w:color w:val="000000"/>
                <w:sz w:val="22"/>
                <w:szCs w:val="22"/>
                <w:lang w:eastAsia="en-GB"/>
              </w:rPr>
              <w:t>Faksa nr.</w:t>
            </w:r>
          </w:p>
        </w:tc>
        <w:tc>
          <w:tcPr>
            <w:tcW w:w="6514" w:type="dxa"/>
            <w:gridSpan w:val="2"/>
            <w:tcBorders>
              <w:top w:val="single" w:sz="4" w:space="0" w:color="auto"/>
              <w:left w:val="single" w:sz="4" w:space="0" w:color="auto"/>
              <w:bottom w:val="single" w:sz="4" w:space="0" w:color="auto"/>
              <w:right w:val="single" w:sz="4" w:space="0" w:color="auto"/>
            </w:tcBorders>
            <w:hideMark/>
          </w:tcPr>
          <w:p w:rsidR="00D30B4C" w:rsidRPr="009F6692" w:rsidRDefault="00D30B4C" w:rsidP="00D30B4C">
            <w:pPr>
              <w:rPr>
                <w:rFonts w:eastAsia="Times New Roman"/>
                <w:color w:val="000000"/>
                <w:sz w:val="22"/>
                <w:szCs w:val="22"/>
                <w:lang w:eastAsia="en-GB"/>
              </w:rPr>
            </w:pPr>
            <w:r w:rsidRPr="009F6692">
              <w:rPr>
                <w:rFonts w:eastAsia="Times New Roman"/>
                <w:color w:val="000000"/>
                <w:sz w:val="22"/>
                <w:szCs w:val="22"/>
                <w:lang w:eastAsia="en-GB"/>
              </w:rPr>
              <w:t>654 57652</w:t>
            </w:r>
          </w:p>
        </w:tc>
      </w:tr>
      <w:tr w:rsidR="00D30B4C" w:rsidRPr="009F6692" w:rsidTr="00D30B4C">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9F6692" w:rsidRDefault="00D30B4C" w:rsidP="00D30B4C">
            <w:pPr>
              <w:jc w:val="center"/>
              <w:rPr>
                <w:rFonts w:eastAsia="Times New Roman"/>
                <w:b/>
                <w:color w:val="000000"/>
                <w:sz w:val="22"/>
                <w:szCs w:val="22"/>
                <w:lang w:eastAsia="en-GB"/>
              </w:rPr>
            </w:pPr>
            <w:r w:rsidRPr="009F6692">
              <w:rPr>
                <w:rFonts w:eastAsia="Times New Roman"/>
                <w:b/>
                <w:color w:val="000000"/>
                <w:sz w:val="22"/>
                <w:szCs w:val="22"/>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rsidR="00D30B4C" w:rsidRPr="009F6692" w:rsidRDefault="00D30B4C" w:rsidP="00D30B4C">
            <w:pPr>
              <w:rPr>
                <w:rFonts w:eastAsia="Times New Roman"/>
                <w:color w:val="000000"/>
                <w:sz w:val="22"/>
                <w:szCs w:val="22"/>
                <w:lang w:eastAsia="en-GB"/>
              </w:rPr>
            </w:pPr>
            <w:r w:rsidRPr="009F6692">
              <w:rPr>
                <w:rFonts w:eastAsia="Times New Roman"/>
                <w:color w:val="000000"/>
                <w:sz w:val="22"/>
                <w:szCs w:val="22"/>
                <w:lang w:eastAsia="en-GB"/>
              </w:rPr>
              <w:t>Pirmdiena</w:t>
            </w:r>
          </w:p>
          <w:p w:rsidR="00D30B4C" w:rsidRPr="009F6692" w:rsidRDefault="00D30B4C" w:rsidP="00D30B4C">
            <w:pPr>
              <w:rPr>
                <w:rFonts w:eastAsia="Times New Roman"/>
                <w:color w:val="000000"/>
                <w:sz w:val="22"/>
                <w:szCs w:val="22"/>
                <w:lang w:eastAsia="en-GB"/>
              </w:rPr>
            </w:pPr>
            <w:r w:rsidRPr="009F6692">
              <w:rPr>
                <w:rFonts w:eastAsia="Times New Roman"/>
                <w:color w:val="000000"/>
                <w:sz w:val="22"/>
                <w:szCs w:val="22"/>
                <w:lang w:eastAsia="en-GB"/>
              </w:rPr>
              <w:t>Otrdiena</w:t>
            </w:r>
          </w:p>
          <w:p w:rsidR="00D30B4C" w:rsidRPr="009F6692" w:rsidRDefault="00D30B4C" w:rsidP="00D30B4C">
            <w:pPr>
              <w:rPr>
                <w:rFonts w:eastAsia="Times New Roman"/>
                <w:color w:val="000000"/>
                <w:sz w:val="22"/>
                <w:szCs w:val="22"/>
                <w:lang w:eastAsia="en-GB"/>
              </w:rPr>
            </w:pPr>
            <w:r w:rsidRPr="009F6692">
              <w:rPr>
                <w:rFonts w:eastAsia="Times New Roman"/>
                <w:color w:val="000000"/>
                <w:sz w:val="22"/>
                <w:szCs w:val="22"/>
                <w:lang w:eastAsia="en-GB"/>
              </w:rPr>
              <w:t>Trešdiena</w:t>
            </w:r>
          </w:p>
          <w:p w:rsidR="00D30B4C" w:rsidRPr="009F6692" w:rsidRDefault="00D30B4C" w:rsidP="00D30B4C">
            <w:pPr>
              <w:rPr>
                <w:rFonts w:eastAsia="Times New Roman"/>
                <w:color w:val="000000"/>
                <w:sz w:val="22"/>
                <w:szCs w:val="22"/>
                <w:lang w:eastAsia="en-GB"/>
              </w:rPr>
            </w:pPr>
            <w:r w:rsidRPr="009F6692">
              <w:rPr>
                <w:rFonts w:eastAsia="Times New Roman"/>
                <w:color w:val="000000"/>
                <w:sz w:val="22"/>
                <w:szCs w:val="22"/>
                <w:lang w:eastAsia="en-GB"/>
              </w:rPr>
              <w:t>Ceturtdiena</w:t>
            </w:r>
          </w:p>
          <w:p w:rsidR="00D30B4C" w:rsidRPr="009F6692" w:rsidRDefault="00D30B4C" w:rsidP="00D30B4C">
            <w:pPr>
              <w:rPr>
                <w:rFonts w:eastAsia="Times New Roman"/>
                <w:color w:val="000000"/>
                <w:sz w:val="24"/>
                <w:szCs w:val="24"/>
                <w:lang w:eastAsia="en-GB"/>
              </w:rPr>
            </w:pPr>
            <w:r w:rsidRPr="009F6692">
              <w:rPr>
                <w:rFonts w:eastAsia="Times New Roman"/>
                <w:color w:val="000000"/>
                <w:sz w:val="22"/>
                <w:szCs w:val="22"/>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rsidR="00D30B4C" w:rsidRPr="009F6692" w:rsidRDefault="00D30B4C" w:rsidP="00D30B4C">
            <w:pPr>
              <w:rPr>
                <w:rFonts w:eastAsia="Times New Roman"/>
                <w:sz w:val="22"/>
                <w:szCs w:val="22"/>
                <w:lang w:eastAsia="en-GB"/>
              </w:rPr>
            </w:pPr>
            <w:r w:rsidRPr="009F6692">
              <w:rPr>
                <w:rFonts w:eastAsia="Times New Roman"/>
                <w:sz w:val="22"/>
                <w:szCs w:val="22"/>
                <w:lang w:eastAsia="en-GB"/>
              </w:rPr>
              <w:t>No 08.00 līdz 12.00 un no 12.30 līdz 18.00</w:t>
            </w:r>
          </w:p>
          <w:p w:rsidR="00D30B4C" w:rsidRPr="009F6692" w:rsidRDefault="00D30B4C" w:rsidP="00D30B4C">
            <w:pPr>
              <w:rPr>
                <w:rFonts w:eastAsia="Times New Roman"/>
                <w:sz w:val="22"/>
                <w:szCs w:val="22"/>
                <w:lang w:eastAsia="en-GB"/>
              </w:rPr>
            </w:pPr>
            <w:r w:rsidRPr="009F6692">
              <w:rPr>
                <w:rFonts w:eastAsia="Times New Roman"/>
                <w:sz w:val="22"/>
                <w:szCs w:val="22"/>
                <w:lang w:eastAsia="en-GB"/>
              </w:rPr>
              <w:t>No 08.00 līdz 12.00 un no 12.30 līdz 16.30</w:t>
            </w:r>
          </w:p>
          <w:p w:rsidR="00D30B4C" w:rsidRPr="009F6692" w:rsidRDefault="00D30B4C" w:rsidP="00D30B4C">
            <w:pPr>
              <w:rPr>
                <w:rFonts w:eastAsia="Times New Roman"/>
                <w:sz w:val="22"/>
                <w:szCs w:val="22"/>
                <w:lang w:eastAsia="en-GB"/>
              </w:rPr>
            </w:pPr>
            <w:r w:rsidRPr="009F6692">
              <w:rPr>
                <w:rFonts w:eastAsia="Times New Roman"/>
                <w:sz w:val="22"/>
                <w:szCs w:val="22"/>
                <w:lang w:eastAsia="en-GB"/>
              </w:rPr>
              <w:t>No 08.00 līdz 12.00 un no 12.30 līdz 16.30</w:t>
            </w:r>
          </w:p>
          <w:p w:rsidR="00D30B4C" w:rsidRPr="009F6692" w:rsidRDefault="00D30B4C" w:rsidP="00D30B4C">
            <w:pPr>
              <w:rPr>
                <w:rFonts w:eastAsia="Times New Roman"/>
                <w:color w:val="000000"/>
                <w:sz w:val="22"/>
                <w:szCs w:val="22"/>
                <w:lang w:eastAsia="en-GB"/>
              </w:rPr>
            </w:pPr>
            <w:r w:rsidRPr="009F6692">
              <w:rPr>
                <w:rFonts w:eastAsia="Times New Roman"/>
                <w:color w:val="000000"/>
                <w:sz w:val="22"/>
                <w:szCs w:val="22"/>
                <w:lang w:eastAsia="en-GB"/>
              </w:rPr>
              <w:t>No 08.00 līdz 12.00 un no 12.30 līdz 16.30</w:t>
            </w:r>
          </w:p>
          <w:p w:rsidR="00D30B4C" w:rsidRPr="009F6692" w:rsidRDefault="00D30B4C" w:rsidP="00D30B4C">
            <w:pPr>
              <w:rPr>
                <w:rFonts w:eastAsia="Times New Roman"/>
                <w:color w:val="000000"/>
                <w:sz w:val="22"/>
                <w:szCs w:val="22"/>
                <w:lang w:eastAsia="en-GB"/>
              </w:rPr>
            </w:pPr>
            <w:r w:rsidRPr="009F6692">
              <w:rPr>
                <w:rFonts w:eastAsia="Times New Roman"/>
                <w:color w:val="000000"/>
                <w:sz w:val="22"/>
                <w:szCs w:val="22"/>
                <w:lang w:eastAsia="en-GB"/>
              </w:rPr>
              <w:t>No 08.00 līdz 12.00 un no 12.30 līdz 15.00</w:t>
            </w:r>
          </w:p>
        </w:tc>
      </w:tr>
    </w:tbl>
    <w:p w:rsidR="00D30B4C" w:rsidRPr="009F6692" w:rsidRDefault="00D30B4C" w:rsidP="00A62FAA">
      <w:pPr>
        <w:ind w:right="-908"/>
        <w:jc w:val="both"/>
      </w:pPr>
    </w:p>
    <w:p w:rsidR="00C84D03" w:rsidRPr="009F6692" w:rsidRDefault="00554593" w:rsidP="00685F8F">
      <w:pPr>
        <w:pStyle w:val="ListParagraph"/>
        <w:numPr>
          <w:ilvl w:val="1"/>
          <w:numId w:val="7"/>
        </w:numPr>
        <w:ind w:left="142" w:right="-908" w:hanging="426"/>
        <w:jc w:val="both"/>
        <w:rPr>
          <w:sz w:val="22"/>
          <w:szCs w:val="22"/>
        </w:rPr>
      </w:pPr>
      <w:r w:rsidRPr="009F6692">
        <w:rPr>
          <w:sz w:val="22"/>
          <w:szCs w:val="22"/>
        </w:rPr>
        <w:t xml:space="preserve">Sabiedrība ar ierobežotu atbildību “Labiekārtošana-D” aicina </w:t>
      </w:r>
      <w:r w:rsidR="00EF0F27" w:rsidRPr="009F6692">
        <w:rPr>
          <w:sz w:val="22"/>
          <w:szCs w:val="22"/>
        </w:rPr>
        <w:t>noteiktajā kārtībā licencētus komersantus  (turpmāk – pakalpojuma sniedzējs) piedalīties aptaujā</w:t>
      </w:r>
      <w:r w:rsidR="00230798" w:rsidRPr="009F6692">
        <w:rPr>
          <w:sz w:val="22"/>
          <w:szCs w:val="22"/>
        </w:rPr>
        <w:t xml:space="preserve"> par </w:t>
      </w:r>
      <w:r w:rsidR="00BD3231" w:rsidRPr="009F6692">
        <w:rPr>
          <w:sz w:val="22"/>
          <w:szCs w:val="22"/>
        </w:rPr>
        <w:t xml:space="preserve">radiomodemu piegādi, uzstādīšanu un regulēšanu </w:t>
      </w:r>
      <w:r w:rsidR="00650194" w:rsidRPr="009F6692">
        <w:rPr>
          <w:sz w:val="22"/>
          <w:szCs w:val="22"/>
        </w:rPr>
        <w:t xml:space="preserve">Daugavpils </w:t>
      </w:r>
      <w:r w:rsidR="000E228C" w:rsidRPr="009F6692">
        <w:rPr>
          <w:sz w:val="22"/>
          <w:szCs w:val="22"/>
        </w:rPr>
        <w:t xml:space="preserve">pilsētas </w:t>
      </w:r>
      <w:r w:rsidR="00650194" w:rsidRPr="009F6692">
        <w:rPr>
          <w:sz w:val="22"/>
          <w:szCs w:val="22"/>
        </w:rPr>
        <w:t>ielu apga</w:t>
      </w:r>
      <w:r w:rsidR="00230798" w:rsidRPr="009F6692">
        <w:rPr>
          <w:sz w:val="22"/>
          <w:szCs w:val="22"/>
        </w:rPr>
        <w:t>i</w:t>
      </w:r>
      <w:r w:rsidR="00650194" w:rsidRPr="009F6692">
        <w:rPr>
          <w:sz w:val="22"/>
          <w:szCs w:val="22"/>
        </w:rPr>
        <w:t>s</w:t>
      </w:r>
      <w:r w:rsidR="00740EDA" w:rsidRPr="009F6692">
        <w:rPr>
          <w:sz w:val="22"/>
          <w:szCs w:val="22"/>
        </w:rPr>
        <w:t xml:space="preserve">mojuma sistēmas </w:t>
      </w:r>
      <w:r w:rsidR="00DD1C7F" w:rsidRPr="009F6692">
        <w:rPr>
          <w:sz w:val="22"/>
          <w:szCs w:val="22"/>
        </w:rPr>
        <w:t>uzlabošanas darbiem</w:t>
      </w:r>
      <w:r w:rsidR="006F010B" w:rsidRPr="009F6692">
        <w:rPr>
          <w:sz w:val="22"/>
          <w:szCs w:val="22"/>
        </w:rPr>
        <w:t>.</w:t>
      </w:r>
    </w:p>
    <w:p w:rsidR="009C26C9" w:rsidRPr="009F6692" w:rsidRDefault="009C26C9" w:rsidP="009C26C9">
      <w:pPr>
        <w:pStyle w:val="ListParagraph"/>
        <w:numPr>
          <w:ilvl w:val="0"/>
          <w:numId w:val="7"/>
        </w:numPr>
        <w:ind w:left="142" w:right="-908" w:hanging="426"/>
        <w:jc w:val="both"/>
        <w:rPr>
          <w:sz w:val="22"/>
          <w:szCs w:val="22"/>
        </w:rPr>
      </w:pPr>
      <w:r w:rsidRPr="009F6692">
        <w:rPr>
          <w:sz w:val="22"/>
          <w:szCs w:val="22"/>
        </w:rPr>
        <w:t xml:space="preserve">Piegādājamo preču </w:t>
      </w:r>
      <w:r w:rsidR="001F4B90" w:rsidRPr="009F6692">
        <w:rPr>
          <w:sz w:val="22"/>
          <w:szCs w:val="22"/>
        </w:rPr>
        <w:t>un sniedzamo pakalpojumu apraksts</w:t>
      </w:r>
      <w:r w:rsidR="0033392B" w:rsidRPr="009F6692">
        <w:rPr>
          <w:sz w:val="22"/>
          <w:szCs w:val="22"/>
        </w:rPr>
        <w:t>: 2</w:t>
      </w:r>
      <w:r w:rsidRPr="009F6692">
        <w:rPr>
          <w:sz w:val="22"/>
          <w:szCs w:val="22"/>
        </w:rPr>
        <w:t>.pielikumā</w:t>
      </w:r>
      <w:r w:rsidR="002A1A1B" w:rsidRPr="009F6692">
        <w:rPr>
          <w:sz w:val="22"/>
          <w:szCs w:val="22"/>
        </w:rPr>
        <w:t xml:space="preserve"> (tehniskā specifikācija)</w:t>
      </w:r>
      <w:r w:rsidRPr="009F6692">
        <w:rPr>
          <w:sz w:val="22"/>
          <w:szCs w:val="22"/>
        </w:rPr>
        <w:t>.</w:t>
      </w:r>
    </w:p>
    <w:p w:rsidR="00B4744B" w:rsidRPr="009F6692" w:rsidRDefault="00B4744B" w:rsidP="002909C2">
      <w:pPr>
        <w:pStyle w:val="ListParagraph"/>
        <w:numPr>
          <w:ilvl w:val="0"/>
          <w:numId w:val="7"/>
        </w:numPr>
        <w:ind w:left="142" w:right="-908" w:hanging="426"/>
        <w:jc w:val="both"/>
        <w:rPr>
          <w:sz w:val="22"/>
          <w:szCs w:val="22"/>
        </w:rPr>
      </w:pPr>
      <w:r w:rsidRPr="009F6692">
        <w:rPr>
          <w:bCs/>
          <w:sz w:val="22"/>
          <w:szCs w:val="22"/>
          <w:lang w:eastAsia="en-US"/>
        </w:rPr>
        <w:t>Paredzamā līgumcena:</w:t>
      </w:r>
      <w:r w:rsidRPr="009F6692">
        <w:rPr>
          <w:bCs/>
          <w:sz w:val="22"/>
          <w:szCs w:val="22"/>
        </w:rPr>
        <w:t xml:space="preserve"> līdz 3 999.99 EUR bez PVN.</w:t>
      </w:r>
      <w:r w:rsidR="00F80E0F" w:rsidRPr="009F6692">
        <w:rPr>
          <w:bCs/>
          <w:sz w:val="22"/>
          <w:szCs w:val="22"/>
        </w:rPr>
        <w:t xml:space="preserve"> </w:t>
      </w:r>
    </w:p>
    <w:p w:rsidR="003F5FE8" w:rsidRPr="009F6692" w:rsidRDefault="003F5FE8" w:rsidP="009C26C9">
      <w:pPr>
        <w:pStyle w:val="ListParagraph"/>
        <w:numPr>
          <w:ilvl w:val="0"/>
          <w:numId w:val="7"/>
        </w:numPr>
        <w:ind w:left="142" w:right="-908" w:hanging="426"/>
        <w:jc w:val="both"/>
        <w:rPr>
          <w:sz w:val="22"/>
          <w:szCs w:val="22"/>
        </w:rPr>
      </w:pPr>
      <w:r w:rsidRPr="009F6692">
        <w:rPr>
          <w:bCs/>
          <w:sz w:val="22"/>
          <w:szCs w:val="22"/>
        </w:rPr>
        <w:t>Kritērijs, pēc kura tiks izvēlēts piegādātājs:</w:t>
      </w:r>
      <w:r w:rsidRPr="009F6692">
        <w:rPr>
          <w:b/>
          <w:bCs/>
          <w:sz w:val="22"/>
          <w:szCs w:val="22"/>
        </w:rPr>
        <w:t xml:space="preserve"> </w:t>
      </w:r>
      <w:r w:rsidR="003D2046" w:rsidRPr="009F6692">
        <w:rPr>
          <w:b/>
          <w:bCs/>
          <w:sz w:val="22"/>
          <w:szCs w:val="22"/>
        </w:rPr>
        <w:t xml:space="preserve">saimnieciski visizdevīgākais </w:t>
      </w:r>
      <w:r w:rsidRPr="009F6692">
        <w:rPr>
          <w:bCs/>
          <w:sz w:val="22"/>
          <w:szCs w:val="22"/>
        </w:rPr>
        <w:t>piedāvājums</w:t>
      </w:r>
      <w:r w:rsidR="003D2046" w:rsidRPr="009F6692">
        <w:rPr>
          <w:bCs/>
          <w:sz w:val="22"/>
          <w:szCs w:val="22"/>
        </w:rPr>
        <w:t xml:space="preserve">, kuru noteiks ņemot vērā tikai </w:t>
      </w:r>
      <w:r w:rsidR="00C1074F" w:rsidRPr="009F6692">
        <w:rPr>
          <w:bCs/>
          <w:sz w:val="22"/>
          <w:szCs w:val="22"/>
        </w:rPr>
        <w:t>cenu</w:t>
      </w:r>
      <w:r w:rsidR="003D2046" w:rsidRPr="009F6692">
        <w:rPr>
          <w:bCs/>
          <w:sz w:val="22"/>
          <w:szCs w:val="22"/>
        </w:rPr>
        <w:t>. Par saimnieciski visi</w:t>
      </w:r>
      <w:r w:rsidR="00914225" w:rsidRPr="009F6692">
        <w:rPr>
          <w:bCs/>
          <w:sz w:val="22"/>
          <w:szCs w:val="22"/>
        </w:rPr>
        <w:t>z</w:t>
      </w:r>
      <w:r w:rsidR="003D2046" w:rsidRPr="009F6692">
        <w:rPr>
          <w:bCs/>
          <w:sz w:val="22"/>
          <w:szCs w:val="22"/>
        </w:rPr>
        <w:t xml:space="preserve">devīgāko atzīs piedāvājumu ar viszemāko cenu un </w:t>
      </w:r>
      <w:r w:rsidR="00C1074F" w:rsidRPr="009F6692">
        <w:rPr>
          <w:bCs/>
          <w:sz w:val="22"/>
          <w:szCs w:val="22"/>
        </w:rPr>
        <w:t>kas pilnībā</w:t>
      </w:r>
      <w:r w:rsidR="00BA5534" w:rsidRPr="009F6692">
        <w:rPr>
          <w:bCs/>
          <w:sz w:val="22"/>
          <w:szCs w:val="22"/>
        </w:rPr>
        <w:t xml:space="preserve"> atbilst </w:t>
      </w:r>
      <w:r w:rsidR="003D2046" w:rsidRPr="009F6692">
        <w:rPr>
          <w:bCs/>
          <w:sz w:val="22"/>
          <w:szCs w:val="22"/>
        </w:rPr>
        <w:t xml:space="preserve">uzaicinājuma tehniskās specifikācijas </w:t>
      </w:r>
      <w:r w:rsidR="00BA5534" w:rsidRPr="009F6692">
        <w:rPr>
          <w:bCs/>
          <w:sz w:val="22"/>
          <w:szCs w:val="22"/>
        </w:rPr>
        <w:t>prasībām</w:t>
      </w:r>
      <w:r w:rsidRPr="009F6692">
        <w:rPr>
          <w:bCs/>
          <w:sz w:val="22"/>
          <w:szCs w:val="22"/>
        </w:rPr>
        <w:t>.</w:t>
      </w:r>
    </w:p>
    <w:p w:rsidR="00AF7EEC" w:rsidRPr="009F6692" w:rsidRDefault="00AF7EEC" w:rsidP="00995214">
      <w:pPr>
        <w:pStyle w:val="ListParagraph"/>
        <w:numPr>
          <w:ilvl w:val="0"/>
          <w:numId w:val="7"/>
        </w:numPr>
        <w:ind w:left="142" w:right="-908" w:hanging="426"/>
        <w:jc w:val="both"/>
        <w:rPr>
          <w:sz w:val="22"/>
          <w:szCs w:val="22"/>
        </w:rPr>
      </w:pPr>
      <w:r w:rsidRPr="009F6692">
        <w:rPr>
          <w:bCs/>
          <w:sz w:val="22"/>
          <w:szCs w:val="22"/>
        </w:rPr>
        <w:t>Pretendents iesniedz piedāvājumu, aizpildot</w:t>
      </w:r>
      <w:r w:rsidRPr="009F6692">
        <w:rPr>
          <w:sz w:val="22"/>
          <w:szCs w:val="22"/>
        </w:rPr>
        <w:t xml:space="preserve"> pielikumus Nr.1 un </w:t>
      </w:r>
      <w:r w:rsidR="008038AC" w:rsidRPr="009F6692">
        <w:rPr>
          <w:sz w:val="22"/>
          <w:szCs w:val="22"/>
        </w:rPr>
        <w:t>Nr.3</w:t>
      </w:r>
      <w:r w:rsidR="00995214" w:rsidRPr="009F6692">
        <w:rPr>
          <w:sz w:val="22"/>
          <w:szCs w:val="22"/>
        </w:rPr>
        <w:t xml:space="preserve"> un ievērojot </w:t>
      </w:r>
      <w:r w:rsidR="00995214" w:rsidRPr="009F6692">
        <w:rPr>
          <w:bCs/>
          <w:sz w:val="22"/>
          <w:szCs w:val="22"/>
        </w:rPr>
        <w:t>tehniskajā specifikācijā norādītās prasības.</w:t>
      </w:r>
    </w:p>
    <w:p w:rsidR="00C050D1" w:rsidRPr="009F6692" w:rsidRDefault="001E056E" w:rsidP="00C050D1">
      <w:pPr>
        <w:ind w:left="142" w:right="-908"/>
        <w:jc w:val="both"/>
        <w:rPr>
          <w:b/>
          <w:bCs/>
          <w:sz w:val="22"/>
          <w:szCs w:val="22"/>
          <w:lang w:eastAsia="en-US"/>
        </w:rPr>
      </w:pPr>
      <w:r w:rsidRPr="009F6692">
        <w:rPr>
          <w:bCs/>
          <w:sz w:val="22"/>
          <w:szCs w:val="22"/>
        </w:rPr>
        <w:t xml:space="preserve">Piedāvājums iesniedzams </w:t>
      </w:r>
      <w:r w:rsidR="00C050D1" w:rsidRPr="009F6692">
        <w:rPr>
          <w:rFonts w:eastAsia="Times New Roman"/>
          <w:bCs/>
          <w:sz w:val="22"/>
          <w:szCs w:val="22"/>
          <w:lang w:eastAsia="en-US"/>
        </w:rPr>
        <w:t>līdz</w:t>
      </w:r>
      <w:r w:rsidR="00C050D1" w:rsidRPr="009F6692">
        <w:rPr>
          <w:rFonts w:eastAsia="Times New Roman"/>
          <w:b/>
          <w:bCs/>
          <w:sz w:val="22"/>
          <w:szCs w:val="22"/>
          <w:lang w:eastAsia="en-US"/>
        </w:rPr>
        <w:t xml:space="preserve"> </w:t>
      </w:r>
      <w:r w:rsidR="002A4AA1" w:rsidRPr="009F6692">
        <w:rPr>
          <w:rFonts w:eastAsia="Times New Roman"/>
          <w:b/>
          <w:bCs/>
          <w:sz w:val="22"/>
          <w:szCs w:val="22"/>
          <w:lang w:eastAsia="en-US"/>
        </w:rPr>
        <w:t>2018.gada 18.maij</w:t>
      </w:r>
      <w:r w:rsidR="00C050D1" w:rsidRPr="009F6692">
        <w:rPr>
          <w:rFonts w:eastAsia="Times New Roman"/>
          <w:b/>
          <w:bCs/>
          <w:sz w:val="22"/>
          <w:szCs w:val="22"/>
          <w:lang w:eastAsia="en-US"/>
        </w:rPr>
        <w:t>am, plkst.11.00, Sabiedrībā ar ierobežotu a</w:t>
      </w:r>
      <w:r w:rsidR="002A5204" w:rsidRPr="009F6692">
        <w:rPr>
          <w:rFonts w:eastAsia="Times New Roman"/>
          <w:b/>
          <w:bCs/>
          <w:sz w:val="22"/>
          <w:szCs w:val="22"/>
          <w:lang w:eastAsia="en-US"/>
        </w:rPr>
        <w:t>tbildību "Labiekārtošana-D", 1.P</w:t>
      </w:r>
      <w:r w:rsidR="00C050D1" w:rsidRPr="009F6692">
        <w:rPr>
          <w:rFonts w:eastAsia="Times New Roman"/>
          <w:b/>
          <w:bCs/>
          <w:sz w:val="22"/>
          <w:szCs w:val="22"/>
          <w:lang w:eastAsia="en-US"/>
        </w:rPr>
        <w:t xml:space="preserve">asažieru  ielā 6, Daugavpilī, LV-5401, </w:t>
      </w:r>
      <w:r w:rsidR="00C050D1" w:rsidRPr="009F6692">
        <w:rPr>
          <w:b/>
          <w:bCs/>
          <w:sz w:val="22"/>
          <w:szCs w:val="22"/>
        </w:rPr>
        <w:t>4.kabinetā</w:t>
      </w:r>
      <w:r w:rsidR="00C050D1" w:rsidRPr="009F6692">
        <w:rPr>
          <w:bCs/>
          <w:sz w:val="22"/>
          <w:szCs w:val="22"/>
        </w:rPr>
        <w:t>,</w:t>
      </w:r>
      <w:r w:rsidR="00C050D1" w:rsidRPr="009F6692">
        <w:rPr>
          <w:b/>
          <w:bCs/>
          <w:sz w:val="22"/>
          <w:szCs w:val="22"/>
        </w:rPr>
        <w:t xml:space="preserve"> </w:t>
      </w:r>
      <w:r w:rsidR="00C050D1" w:rsidRPr="009F6692">
        <w:rPr>
          <w:bCs/>
          <w:sz w:val="22"/>
          <w:szCs w:val="22"/>
        </w:rPr>
        <w:t>vai</w:t>
      </w:r>
      <w:r w:rsidR="00C050D1" w:rsidRPr="009F6692">
        <w:rPr>
          <w:b/>
          <w:bCs/>
          <w:sz w:val="22"/>
          <w:szCs w:val="22"/>
        </w:rPr>
        <w:t xml:space="preserve"> </w:t>
      </w:r>
      <w:r w:rsidR="00C050D1" w:rsidRPr="009F6692">
        <w:rPr>
          <w:bCs/>
          <w:sz w:val="22"/>
          <w:szCs w:val="22"/>
          <w:lang w:eastAsia="en-US"/>
        </w:rPr>
        <w:t xml:space="preserve">elektroniski skenētajā veidā </w:t>
      </w:r>
      <w:r w:rsidR="00C050D1" w:rsidRPr="009F6692">
        <w:rPr>
          <w:bCs/>
          <w:sz w:val="22"/>
          <w:szCs w:val="22"/>
        </w:rPr>
        <w:t>sūtot uz e-pasta adresi</w:t>
      </w:r>
      <w:r w:rsidR="00C050D1" w:rsidRPr="009F6692">
        <w:rPr>
          <w:bCs/>
          <w:sz w:val="22"/>
          <w:szCs w:val="22"/>
          <w:lang w:eastAsia="en-US"/>
        </w:rPr>
        <w:t>:</w:t>
      </w:r>
      <w:r w:rsidR="00C050D1" w:rsidRPr="009F6692">
        <w:rPr>
          <w:b/>
          <w:bCs/>
          <w:sz w:val="22"/>
          <w:szCs w:val="22"/>
          <w:lang w:eastAsia="en-US"/>
        </w:rPr>
        <w:t xml:space="preserve"> aleksandrs.birjukovs@labiekartosana.lv</w:t>
      </w:r>
    </w:p>
    <w:p w:rsidR="008153E4" w:rsidRPr="009F6692" w:rsidRDefault="0007378E" w:rsidP="00213392">
      <w:pPr>
        <w:pStyle w:val="ListParagraph"/>
        <w:numPr>
          <w:ilvl w:val="0"/>
          <w:numId w:val="7"/>
        </w:numPr>
        <w:ind w:left="142" w:right="-908" w:hanging="426"/>
        <w:jc w:val="both"/>
        <w:rPr>
          <w:sz w:val="22"/>
          <w:szCs w:val="22"/>
        </w:rPr>
      </w:pPr>
      <w:r w:rsidRPr="009F6692">
        <w:rPr>
          <w:bCs/>
          <w:sz w:val="22"/>
          <w:szCs w:val="22"/>
        </w:rPr>
        <w:t>Citi nosacījumi:</w:t>
      </w:r>
      <w:r w:rsidRPr="009F6692">
        <w:rPr>
          <w:b/>
          <w:bCs/>
          <w:sz w:val="22"/>
          <w:szCs w:val="22"/>
        </w:rPr>
        <w:t xml:space="preserve"> </w:t>
      </w:r>
    </w:p>
    <w:p w:rsidR="0007378E" w:rsidRPr="009F6692" w:rsidRDefault="008153E4" w:rsidP="008153E4">
      <w:pPr>
        <w:pStyle w:val="ListParagraph"/>
        <w:numPr>
          <w:ilvl w:val="0"/>
          <w:numId w:val="9"/>
        </w:numPr>
        <w:ind w:right="-908"/>
        <w:jc w:val="both"/>
        <w:rPr>
          <w:sz w:val="22"/>
          <w:szCs w:val="22"/>
        </w:rPr>
      </w:pPr>
      <w:r w:rsidRPr="009F6692">
        <w:rPr>
          <w:bCs/>
          <w:sz w:val="22"/>
          <w:szCs w:val="22"/>
        </w:rPr>
        <w:t>p</w:t>
      </w:r>
      <w:r w:rsidR="0007378E" w:rsidRPr="009F6692">
        <w:rPr>
          <w:sz w:val="22"/>
          <w:szCs w:val="22"/>
        </w:rPr>
        <w:t>iedāvājuma cenā (</w:t>
      </w:r>
      <w:r w:rsidR="00985166" w:rsidRPr="009F6692">
        <w:rPr>
          <w:sz w:val="22"/>
          <w:szCs w:val="22"/>
        </w:rPr>
        <w:t>EUR) jāiekļauj visas</w:t>
      </w:r>
      <w:r w:rsidR="0007378E" w:rsidRPr="009F6692">
        <w:rPr>
          <w:sz w:val="22"/>
          <w:szCs w:val="22"/>
        </w:rPr>
        <w:t xml:space="preserve"> izmaksas (tajā skaitā, bet ne tikai –</w:t>
      </w:r>
      <w:r w:rsidR="00C103C9" w:rsidRPr="009F6692">
        <w:rPr>
          <w:sz w:val="22"/>
          <w:szCs w:val="22"/>
        </w:rPr>
        <w:t xml:space="preserve"> darba samaksa, peļņa, piegādes, </w:t>
      </w:r>
      <w:r w:rsidR="000C7777" w:rsidRPr="009F6692">
        <w:rPr>
          <w:sz w:val="22"/>
          <w:szCs w:val="22"/>
        </w:rPr>
        <w:t xml:space="preserve">montāžas </w:t>
      </w:r>
      <w:r w:rsidR="00C103C9" w:rsidRPr="009F6692">
        <w:rPr>
          <w:sz w:val="22"/>
          <w:szCs w:val="22"/>
        </w:rPr>
        <w:t xml:space="preserve">un regulēšanas </w:t>
      </w:r>
      <w:r w:rsidR="0007378E" w:rsidRPr="009F6692">
        <w:rPr>
          <w:sz w:val="22"/>
          <w:szCs w:val="22"/>
        </w:rPr>
        <w:t>izdevumi, u.c.), nodokļi un nodevas, kas saistītas ar līguma izpildi.</w:t>
      </w:r>
      <w:r w:rsidR="001D5F71" w:rsidRPr="009F6692">
        <w:rPr>
          <w:sz w:val="22"/>
          <w:szCs w:val="22"/>
        </w:rPr>
        <w:t xml:space="preserve"> </w:t>
      </w:r>
    </w:p>
    <w:p w:rsidR="004C6B8C" w:rsidRPr="009F6692" w:rsidRDefault="00C84C54" w:rsidP="008153E4">
      <w:pPr>
        <w:pStyle w:val="ListParagraph"/>
        <w:numPr>
          <w:ilvl w:val="0"/>
          <w:numId w:val="9"/>
        </w:numPr>
        <w:ind w:right="-908"/>
        <w:jc w:val="both"/>
        <w:rPr>
          <w:sz w:val="22"/>
          <w:szCs w:val="22"/>
        </w:rPr>
      </w:pPr>
      <w:r w:rsidRPr="009F6692">
        <w:rPr>
          <w:sz w:val="22"/>
          <w:szCs w:val="22"/>
        </w:rPr>
        <w:t>i</w:t>
      </w:r>
      <w:r w:rsidR="00D3430A" w:rsidRPr="009F6692">
        <w:rPr>
          <w:sz w:val="22"/>
          <w:szCs w:val="22"/>
        </w:rPr>
        <w:t xml:space="preserve">zpildītājs veiks </w:t>
      </w:r>
      <w:r w:rsidR="003745F3" w:rsidRPr="009F6692">
        <w:rPr>
          <w:sz w:val="22"/>
          <w:szCs w:val="22"/>
        </w:rPr>
        <w:t xml:space="preserve">preču </w:t>
      </w:r>
      <w:r w:rsidR="00D3430A" w:rsidRPr="009F6692">
        <w:rPr>
          <w:sz w:val="22"/>
          <w:szCs w:val="22"/>
        </w:rPr>
        <w:t>piegādi,</w:t>
      </w:r>
      <w:r w:rsidR="00646C49" w:rsidRPr="009F6692">
        <w:rPr>
          <w:sz w:val="22"/>
          <w:szCs w:val="22"/>
        </w:rPr>
        <w:t xml:space="preserve"> </w:t>
      </w:r>
      <w:r w:rsidR="00253647" w:rsidRPr="009F6692">
        <w:rPr>
          <w:sz w:val="22"/>
          <w:szCs w:val="22"/>
        </w:rPr>
        <w:t xml:space="preserve">to uzstādīšanu un regulēšanu, </w:t>
      </w:r>
      <w:r w:rsidR="00646C49" w:rsidRPr="009F6692">
        <w:rPr>
          <w:sz w:val="22"/>
          <w:szCs w:val="22"/>
        </w:rPr>
        <w:t>saņemot no Pasūtītāja konkrētu pasūtījumu</w:t>
      </w:r>
      <w:r w:rsidR="00D3430A" w:rsidRPr="009F6692">
        <w:rPr>
          <w:sz w:val="22"/>
          <w:szCs w:val="22"/>
        </w:rPr>
        <w:t>. Par</w:t>
      </w:r>
      <w:r w:rsidR="008C495E" w:rsidRPr="009F6692">
        <w:rPr>
          <w:sz w:val="22"/>
          <w:szCs w:val="22"/>
        </w:rPr>
        <w:t xml:space="preserve"> pasūtījumu uzskatāms pasūtītāja</w:t>
      </w:r>
      <w:r w:rsidR="00D3430A" w:rsidRPr="009F6692">
        <w:rPr>
          <w:sz w:val="22"/>
          <w:szCs w:val="22"/>
        </w:rPr>
        <w:t xml:space="preserve"> pilnvarotā pārstāvja rakstiski izteikts pieprasījums </w:t>
      </w:r>
      <w:r w:rsidR="008C495E" w:rsidRPr="009F6692">
        <w:rPr>
          <w:sz w:val="22"/>
          <w:szCs w:val="22"/>
        </w:rPr>
        <w:t>vai iepriekš saskaņots preču</w:t>
      </w:r>
      <w:r w:rsidR="00D3430A" w:rsidRPr="009F6692">
        <w:rPr>
          <w:sz w:val="22"/>
          <w:szCs w:val="22"/>
        </w:rPr>
        <w:t xml:space="preserve"> pārdošanas </w:t>
      </w:r>
      <w:r w:rsidR="004F463A" w:rsidRPr="009F6692">
        <w:rPr>
          <w:sz w:val="22"/>
          <w:szCs w:val="22"/>
        </w:rPr>
        <w:t xml:space="preserve">un darbu veikšanas </w:t>
      </w:r>
      <w:r w:rsidR="00D3430A" w:rsidRPr="009F6692">
        <w:rPr>
          <w:sz w:val="22"/>
          <w:szCs w:val="22"/>
        </w:rPr>
        <w:t>grafiks.</w:t>
      </w:r>
      <w:r w:rsidR="008C495E" w:rsidRPr="009F6692">
        <w:rPr>
          <w:sz w:val="22"/>
          <w:szCs w:val="22"/>
        </w:rPr>
        <w:t xml:space="preserve"> </w:t>
      </w:r>
    </w:p>
    <w:p w:rsidR="008153E4" w:rsidRPr="009F6692" w:rsidRDefault="00C84C54" w:rsidP="008153E4">
      <w:pPr>
        <w:pStyle w:val="ListParagraph"/>
        <w:numPr>
          <w:ilvl w:val="0"/>
          <w:numId w:val="9"/>
        </w:numPr>
        <w:ind w:right="-908"/>
        <w:jc w:val="both"/>
        <w:rPr>
          <w:sz w:val="22"/>
          <w:szCs w:val="22"/>
        </w:rPr>
      </w:pPr>
      <w:r w:rsidRPr="009F6692">
        <w:rPr>
          <w:sz w:val="22"/>
          <w:szCs w:val="22"/>
        </w:rPr>
        <w:t>p</w:t>
      </w:r>
      <w:r w:rsidR="008C495E" w:rsidRPr="009F6692">
        <w:rPr>
          <w:sz w:val="22"/>
          <w:szCs w:val="22"/>
        </w:rPr>
        <w:t>iegādes</w:t>
      </w:r>
      <w:r w:rsidR="00D60617" w:rsidRPr="009F6692">
        <w:rPr>
          <w:sz w:val="22"/>
          <w:szCs w:val="22"/>
        </w:rPr>
        <w:t xml:space="preserve">, uzstādīšanas un </w:t>
      </w:r>
      <w:r w:rsidR="008D108B" w:rsidRPr="009F6692">
        <w:rPr>
          <w:sz w:val="22"/>
          <w:szCs w:val="22"/>
        </w:rPr>
        <w:t>regulēšanas</w:t>
      </w:r>
      <w:r w:rsidR="008C495E" w:rsidRPr="009F6692">
        <w:rPr>
          <w:sz w:val="22"/>
          <w:szCs w:val="22"/>
        </w:rPr>
        <w:t xml:space="preserve"> termiņš – septiņu darba dienu laikā no </w:t>
      </w:r>
      <w:r w:rsidR="00087EE5" w:rsidRPr="009F6692">
        <w:rPr>
          <w:sz w:val="22"/>
          <w:szCs w:val="22"/>
        </w:rPr>
        <w:t xml:space="preserve">rakstiskā </w:t>
      </w:r>
      <w:r w:rsidR="008C495E" w:rsidRPr="009F6692">
        <w:rPr>
          <w:sz w:val="22"/>
          <w:szCs w:val="22"/>
        </w:rPr>
        <w:t>pieprasījuma saņemšanas.</w:t>
      </w:r>
    </w:p>
    <w:p w:rsidR="00EA5A37" w:rsidRPr="009F6692" w:rsidRDefault="00C84C54" w:rsidP="008153E4">
      <w:pPr>
        <w:pStyle w:val="ListParagraph"/>
        <w:numPr>
          <w:ilvl w:val="0"/>
          <w:numId w:val="9"/>
        </w:numPr>
        <w:ind w:right="-908"/>
        <w:jc w:val="both"/>
        <w:rPr>
          <w:sz w:val="22"/>
          <w:szCs w:val="22"/>
        </w:rPr>
      </w:pPr>
      <w:r w:rsidRPr="009F6692">
        <w:rPr>
          <w:sz w:val="22"/>
          <w:szCs w:val="22"/>
        </w:rPr>
        <w:t>p</w:t>
      </w:r>
      <w:r w:rsidR="00EA5A37" w:rsidRPr="009F6692">
        <w:rPr>
          <w:sz w:val="22"/>
          <w:szCs w:val="22"/>
        </w:rPr>
        <w:t xml:space="preserve">iegādes vieta </w:t>
      </w:r>
      <w:r w:rsidR="0049086D" w:rsidRPr="009F6692">
        <w:rPr>
          <w:sz w:val="22"/>
          <w:szCs w:val="22"/>
        </w:rPr>
        <w:t>–</w:t>
      </w:r>
      <w:r w:rsidR="00EA5A37" w:rsidRPr="009F6692">
        <w:rPr>
          <w:sz w:val="22"/>
          <w:szCs w:val="22"/>
        </w:rPr>
        <w:t xml:space="preserve"> </w:t>
      </w:r>
      <w:r w:rsidR="00466960" w:rsidRPr="009F6692">
        <w:rPr>
          <w:snapToGrid w:val="0"/>
          <w:sz w:val="22"/>
          <w:szCs w:val="22"/>
        </w:rPr>
        <w:t>Višķu iela 21K</w:t>
      </w:r>
      <w:r w:rsidR="00EA5A37" w:rsidRPr="009F6692">
        <w:rPr>
          <w:snapToGrid w:val="0"/>
          <w:sz w:val="22"/>
          <w:szCs w:val="22"/>
        </w:rPr>
        <w:t>, Daugavpils.</w:t>
      </w:r>
    </w:p>
    <w:p w:rsidR="0007378E" w:rsidRPr="009F6692" w:rsidRDefault="004C6B8C" w:rsidP="0007378E">
      <w:pPr>
        <w:pStyle w:val="ListParagraph"/>
        <w:numPr>
          <w:ilvl w:val="0"/>
          <w:numId w:val="9"/>
        </w:numPr>
        <w:ind w:right="-908"/>
        <w:jc w:val="both"/>
        <w:rPr>
          <w:sz w:val="22"/>
          <w:szCs w:val="22"/>
        </w:rPr>
      </w:pPr>
      <w:r w:rsidRPr="009F6692">
        <w:rPr>
          <w:snapToGrid w:val="0"/>
          <w:sz w:val="22"/>
          <w:szCs w:val="22"/>
        </w:rPr>
        <w:t>a</w:t>
      </w:r>
      <w:r w:rsidR="0053389B" w:rsidRPr="009F6692">
        <w:rPr>
          <w:snapToGrid w:val="0"/>
          <w:sz w:val="22"/>
          <w:szCs w:val="22"/>
        </w:rPr>
        <w:t>pmaksas termiņš</w:t>
      </w:r>
      <w:r w:rsidRPr="009F6692">
        <w:rPr>
          <w:snapToGrid w:val="0"/>
          <w:sz w:val="22"/>
          <w:szCs w:val="22"/>
        </w:rPr>
        <w:t xml:space="preserve">: </w:t>
      </w:r>
      <w:r w:rsidR="00A13801" w:rsidRPr="009F6692">
        <w:rPr>
          <w:sz w:val="22"/>
          <w:szCs w:val="22"/>
        </w:rPr>
        <w:t>četrdesmit piecu</w:t>
      </w:r>
      <w:r w:rsidRPr="009F6692">
        <w:rPr>
          <w:sz w:val="22"/>
          <w:szCs w:val="22"/>
        </w:rPr>
        <w:t xml:space="preserve"> kalendāro  dienu laikā pēc attiecīgā rēķina saņemšanas dienas. </w:t>
      </w:r>
    </w:p>
    <w:p w:rsidR="009C0194" w:rsidRPr="009F6692" w:rsidRDefault="009C0194" w:rsidP="0007378E">
      <w:pPr>
        <w:pStyle w:val="Title"/>
        <w:tabs>
          <w:tab w:val="left" w:pos="206"/>
        </w:tabs>
        <w:ind w:left="-142"/>
        <w:jc w:val="left"/>
        <w:rPr>
          <w:b w:val="0"/>
          <w:sz w:val="22"/>
          <w:szCs w:val="22"/>
          <w:lang w:val="lv-LV"/>
        </w:rPr>
      </w:pPr>
    </w:p>
    <w:p w:rsidR="0007378E" w:rsidRPr="009F6692" w:rsidRDefault="0007378E" w:rsidP="009C0194">
      <w:pPr>
        <w:pStyle w:val="Title"/>
        <w:tabs>
          <w:tab w:val="left" w:pos="206"/>
        </w:tabs>
        <w:ind w:left="-142"/>
        <w:jc w:val="left"/>
        <w:rPr>
          <w:b w:val="0"/>
          <w:sz w:val="22"/>
          <w:szCs w:val="22"/>
          <w:lang w:val="lv-LV"/>
        </w:rPr>
      </w:pPr>
      <w:r w:rsidRPr="009F6692">
        <w:rPr>
          <w:b w:val="0"/>
          <w:sz w:val="22"/>
          <w:szCs w:val="22"/>
          <w:lang w:val="lv-LV"/>
        </w:rPr>
        <w:t>Pielikumā:</w:t>
      </w:r>
    </w:p>
    <w:p w:rsidR="009C0194" w:rsidRPr="009F6692" w:rsidRDefault="009C0194" w:rsidP="009C0194">
      <w:pPr>
        <w:pStyle w:val="Title"/>
        <w:tabs>
          <w:tab w:val="left" w:pos="206"/>
        </w:tabs>
        <w:ind w:left="-142"/>
        <w:jc w:val="left"/>
        <w:rPr>
          <w:b w:val="0"/>
          <w:sz w:val="22"/>
          <w:szCs w:val="22"/>
          <w:lang w:val="lv-LV"/>
        </w:rPr>
      </w:pPr>
      <w:r w:rsidRPr="009F6692">
        <w:rPr>
          <w:b w:val="0"/>
          <w:sz w:val="22"/>
          <w:szCs w:val="22"/>
          <w:lang w:val="lv-LV"/>
        </w:rPr>
        <w:t>- p</w:t>
      </w:r>
      <w:r w:rsidR="0007378E" w:rsidRPr="009F6692">
        <w:rPr>
          <w:b w:val="0"/>
          <w:sz w:val="22"/>
          <w:szCs w:val="22"/>
          <w:lang w:val="lv-LV"/>
        </w:rPr>
        <w:t>ieteikums par piedalīšanos uzaicinājumā (Pielikums Nr.1);</w:t>
      </w:r>
    </w:p>
    <w:p w:rsidR="009C0194" w:rsidRPr="009F6692" w:rsidRDefault="009C0194" w:rsidP="009C0194">
      <w:pPr>
        <w:pStyle w:val="Title"/>
        <w:tabs>
          <w:tab w:val="left" w:pos="206"/>
        </w:tabs>
        <w:ind w:left="-142"/>
        <w:jc w:val="left"/>
        <w:rPr>
          <w:b w:val="0"/>
          <w:sz w:val="22"/>
          <w:szCs w:val="22"/>
          <w:lang w:val="lv-LV"/>
        </w:rPr>
      </w:pPr>
      <w:r w:rsidRPr="009F6692">
        <w:rPr>
          <w:b w:val="0"/>
          <w:sz w:val="22"/>
          <w:szCs w:val="22"/>
          <w:lang w:val="lv-LV"/>
        </w:rPr>
        <w:t>- tehniskā specifikācija (Pielikums Nr.2);</w:t>
      </w:r>
    </w:p>
    <w:p w:rsidR="005F38A7" w:rsidRPr="009F6692" w:rsidRDefault="009C0194" w:rsidP="00F548B8">
      <w:pPr>
        <w:pStyle w:val="Title"/>
        <w:tabs>
          <w:tab w:val="left" w:pos="206"/>
        </w:tabs>
        <w:ind w:left="-142"/>
        <w:jc w:val="left"/>
        <w:rPr>
          <w:b w:val="0"/>
          <w:sz w:val="22"/>
          <w:szCs w:val="22"/>
          <w:lang w:val="lv-LV"/>
        </w:rPr>
      </w:pPr>
      <w:r w:rsidRPr="009F6692">
        <w:rPr>
          <w:b w:val="0"/>
          <w:sz w:val="22"/>
          <w:szCs w:val="22"/>
          <w:lang w:val="lv-LV"/>
        </w:rPr>
        <w:t>- f</w:t>
      </w:r>
      <w:r w:rsidR="0007378E" w:rsidRPr="009F6692">
        <w:rPr>
          <w:b w:val="0"/>
          <w:sz w:val="22"/>
          <w:szCs w:val="22"/>
          <w:lang w:val="lv-LV"/>
        </w:rPr>
        <w:t>in</w:t>
      </w:r>
      <w:r w:rsidR="00070EB4" w:rsidRPr="009F6692">
        <w:rPr>
          <w:b w:val="0"/>
          <w:sz w:val="22"/>
          <w:szCs w:val="22"/>
          <w:lang w:val="lv-LV"/>
        </w:rPr>
        <w:t>anšu piedāvājums (Pielikums Nr.3</w:t>
      </w:r>
      <w:r w:rsidR="0007378E" w:rsidRPr="009F6692">
        <w:rPr>
          <w:b w:val="0"/>
          <w:sz w:val="22"/>
          <w:szCs w:val="22"/>
          <w:lang w:val="lv-LV"/>
        </w:rPr>
        <w:t>)</w:t>
      </w:r>
    </w:p>
    <w:p w:rsidR="00F548B8" w:rsidRPr="009F6692" w:rsidRDefault="00F548B8" w:rsidP="00BD31EE">
      <w:pPr>
        <w:rPr>
          <w:sz w:val="16"/>
          <w:szCs w:val="16"/>
          <w:lang w:eastAsia="en-US"/>
        </w:rPr>
      </w:pPr>
    </w:p>
    <w:p w:rsidR="00BD31EE" w:rsidRPr="009F6692" w:rsidRDefault="007C1A3B" w:rsidP="00BD31EE">
      <w:pPr>
        <w:rPr>
          <w:sz w:val="16"/>
          <w:szCs w:val="16"/>
          <w:lang w:eastAsia="en-US"/>
        </w:rPr>
      </w:pPr>
      <w:r w:rsidRPr="009F6692">
        <w:rPr>
          <w:sz w:val="16"/>
          <w:szCs w:val="16"/>
          <w:lang w:eastAsia="en-US"/>
        </w:rPr>
        <w:t>A.Birjukovs,</w:t>
      </w:r>
      <w:r w:rsidR="00BD31EE" w:rsidRPr="009F6692">
        <w:rPr>
          <w:sz w:val="16"/>
          <w:szCs w:val="16"/>
          <w:lang w:eastAsia="en-US"/>
        </w:rPr>
        <w:t xml:space="preserve"> 65457654</w:t>
      </w:r>
    </w:p>
    <w:p w:rsidR="00B6634E" w:rsidRPr="009F6692" w:rsidRDefault="00B6634E" w:rsidP="00BD31EE">
      <w:pPr>
        <w:rPr>
          <w:sz w:val="16"/>
          <w:szCs w:val="16"/>
          <w:lang w:eastAsia="en-US"/>
        </w:rPr>
      </w:pPr>
    </w:p>
    <w:p w:rsidR="0070717A" w:rsidRPr="009F6692" w:rsidRDefault="00A62FAA" w:rsidP="00B6634E">
      <w:pPr>
        <w:suppressAutoHyphens/>
        <w:ind w:right="-908"/>
        <w:jc w:val="both"/>
        <w:rPr>
          <w:i/>
          <w:lang w:eastAsia="ar-SA"/>
        </w:rPr>
      </w:pPr>
      <w:r w:rsidRPr="009F6692">
        <w:rPr>
          <w:i/>
          <w:lang w:eastAsia="ar-SA"/>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rsidR="00C75F28" w:rsidRPr="009F6692" w:rsidRDefault="00C75F28" w:rsidP="00B20413">
      <w:pPr>
        <w:keepNext/>
        <w:ind w:left="6480" w:firstLine="720"/>
        <w:jc w:val="right"/>
        <w:outlineLvl w:val="2"/>
        <w:rPr>
          <w:rFonts w:eastAsia="Times New Roman"/>
          <w:bCs/>
          <w:i/>
          <w:iCs/>
          <w:kern w:val="1"/>
          <w:lang w:eastAsia="ru-RU"/>
        </w:rPr>
      </w:pPr>
    </w:p>
    <w:p w:rsidR="009C26C9" w:rsidRPr="009F6692" w:rsidRDefault="00572486" w:rsidP="00B20413">
      <w:pPr>
        <w:keepNext/>
        <w:ind w:left="6480" w:firstLine="720"/>
        <w:jc w:val="right"/>
        <w:outlineLvl w:val="2"/>
        <w:rPr>
          <w:rFonts w:eastAsia="Times New Roman"/>
          <w:bCs/>
          <w:i/>
          <w:iCs/>
          <w:kern w:val="1"/>
          <w:lang w:eastAsia="ru-RU"/>
        </w:rPr>
      </w:pPr>
      <w:r w:rsidRPr="009F6692">
        <w:rPr>
          <w:rFonts w:eastAsia="Times New Roman"/>
          <w:bCs/>
          <w:i/>
          <w:iCs/>
          <w:kern w:val="1"/>
          <w:lang w:eastAsia="ru-RU"/>
        </w:rPr>
        <w:t>1.Pielikums</w:t>
      </w:r>
    </w:p>
    <w:p w:rsidR="00572486" w:rsidRPr="009F6692" w:rsidRDefault="00572486" w:rsidP="00BD31EE">
      <w:pPr>
        <w:keepNext/>
        <w:jc w:val="right"/>
        <w:outlineLvl w:val="2"/>
        <w:rPr>
          <w:rFonts w:eastAsia="Times New Roman"/>
          <w:bCs/>
          <w:i/>
          <w:iCs/>
          <w:kern w:val="1"/>
          <w:lang w:eastAsia="ru-RU"/>
        </w:rPr>
      </w:pPr>
    </w:p>
    <w:tbl>
      <w:tblPr>
        <w:tblW w:w="9889" w:type="dxa"/>
        <w:tblLook w:val="04A0" w:firstRow="1" w:lastRow="0" w:firstColumn="1" w:lastColumn="0" w:noHBand="0" w:noVBand="1"/>
      </w:tblPr>
      <w:tblGrid>
        <w:gridCol w:w="5353"/>
        <w:gridCol w:w="4536"/>
      </w:tblGrid>
      <w:tr w:rsidR="00BC37B6" w:rsidRPr="009F6692" w:rsidTr="006E35B9">
        <w:tc>
          <w:tcPr>
            <w:tcW w:w="5353" w:type="dxa"/>
            <w:shd w:val="clear" w:color="auto" w:fill="auto"/>
          </w:tcPr>
          <w:p w:rsidR="00BC37B6" w:rsidRPr="009F6692" w:rsidRDefault="00BC37B6" w:rsidP="006E35B9">
            <w:pPr>
              <w:jc w:val="right"/>
              <w:rPr>
                <w:b/>
                <w:bCs/>
                <w:sz w:val="22"/>
                <w:szCs w:val="22"/>
              </w:rPr>
            </w:pPr>
          </w:p>
        </w:tc>
        <w:tc>
          <w:tcPr>
            <w:tcW w:w="4536" w:type="dxa"/>
            <w:shd w:val="clear" w:color="auto" w:fill="auto"/>
          </w:tcPr>
          <w:p w:rsidR="00BC37B6" w:rsidRPr="009F6692" w:rsidRDefault="00BC37B6" w:rsidP="006E35B9">
            <w:pPr>
              <w:rPr>
                <w:b/>
                <w:bCs/>
                <w:sz w:val="22"/>
                <w:szCs w:val="22"/>
              </w:rPr>
            </w:pPr>
            <w:r w:rsidRPr="009F6692">
              <w:rPr>
                <w:b/>
                <w:sz w:val="22"/>
                <w:szCs w:val="22"/>
              </w:rPr>
              <w:t>Sabiedrībai ar ierobežotu atbildību</w:t>
            </w:r>
            <w:r w:rsidRPr="009F6692">
              <w:rPr>
                <w:b/>
                <w:bCs/>
                <w:sz w:val="22"/>
                <w:szCs w:val="22"/>
              </w:rPr>
              <w:t xml:space="preserve"> </w:t>
            </w:r>
          </w:p>
          <w:p w:rsidR="00BC37B6" w:rsidRPr="009F6692" w:rsidRDefault="00BC37B6" w:rsidP="006E35B9">
            <w:pPr>
              <w:rPr>
                <w:b/>
                <w:bCs/>
                <w:sz w:val="22"/>
                <w:szCs w:val="22"/>
              </w:rPr>
            </w:pPr>
            <w:r w:rsidRPr="009F6692">
              <w:rPr>
                <w:b/>
                <w:bCs/>
                <w:sz w:val="22"/>
                <w:szCs w:val="22"/>
              </w:rPr>
              <w:t>„Labiekārtošana–D”,</w:t>
            </w:r>
          </w:p>
          <w:p w:rsidR="00BC37B6" w:rsidRPr="009F6692" w:rsidRDefault="00BC37B6" w:rsidP="006E35B9">
            <w:pPr>
              <w:suppressAutoHyphens/>
              <w:rPr>
                <w:rFonts w:eastAsia="Lucida Sans Unicode"/>
                <w:b/>
                <w:bCs/>
                <w:color w:val="000000"/>
                <w:sz w:val="22"/>
                <w:szCs w:val="22"/>
                <w:lang w:eastAsia="ar-SA"/>
              </w:rPr>
            </w:pPr>
            <w:r w:rsidRPr="009F6692">
              <w:rPr>
                <w:rFonts w:eastAsia="Lucida Sans Unicode"/>
                <w:b/>
                <w:bCs/>
                <w:color w:val="000000"/>
                <w:sz w:val="22"/>
                <w:szCs w:val="22"/>
                <w:lang w:eastAsia="ar-SA"/>
              </w:rPr>
              <w:t>1. Pasažieru iela 6, Daugavpils,                                                                                             LV-5401, Latvija</w:t>
            </w:r>
          </w:p>
          <w:p w:rsidR="00BC37B6" w:rsidRPr="009F6692" w:rsidRDefault="00BC37B6" w:rsidP="006E35B9">
            <w:pPr>
              <w:suppressAutoHyphens/>
              <w:rPr>
                <w:rFonts w:eastAsia="Lucida Sans Unicode"/>
                <w:b/>
                <w:bCs/>
                <w:color w:val="000000"/>
                <w:sz w:val="22"/>
                <w:szCs w:val="22"/>
                <w:lang w:eastAsia="ar-SA"/>
              </w:rPr>
            </w:pPr>
          </w:p>
          <w:p w:rsidR="00BC37B6" w:rsidRPr="009F6692" w:rsidRDefault="00BC37B6" w:rsidP="006E35B9">
            <w:pPr>
              <w:suppressAutoHyphens/>
              <w:rPr>
                <w:b/>
                <w:bCs/>
                <w:sz w:val="22"/>
                <w:szCs w:val="22"/>
              </w:rPr>
            </w:pPr>
          </w:p>
        </w:tc>
      </w:tr>
    </w:tbl>
    <w:p w:rsidR="00BC37B6" w:rsidRPr="009F6692" w:rsidRDefault="00BC37B6" w:rsidP="00BC37B6">
      <w:pPr>
        <w:jc w:val="right"/>
        <w:rPr>
          <w:b/>
          <w:bCs/>
          <w:sz w:val="22"/>
          <w:szCs w:val="22"/>
        </w:rPr>
      </w:pPr>
    </w:p>
    <w:p w:rsidR="00BC37B6" w:rsidRPr="009F6692" w:rsidRDefault="00BC37B6" w:rsidP="00BC37B6">
      <w:pPr>
        <w:jc w:val="right"/>
        <w:rPr>
          <w:sz w:val="22"/>
          <w:szCs w:val="22"/>
        </w:rPr>
      </w:pPr>
      <w:r w:rsidRPr="009F6692">
        <w:rPr>
          <w:b/>
          <w:bCs/>
          <w:sz w:val="22"/>
          <w:szCs w:val="22"/>
        </w:rPr>
        <w:t xml:space="preserve">                                                                                                  </w:t>
      </w:r>
    </w:p>
    <w:p w:rsidR="00BC37B6" w:rsidRPr="009F6692" w:rsidRDefault="00BC37B6" w:rsidP="00BC37B6">
      <w:pPr>
        <w:tabs>
          <w:tab w:val="left" w:pos="900"/>
          <w:tab w:val="left" w:pos="3150"/>
        </w:tabs>
        <w:rPr>
          <w:sz w:val="22"/>
          <w:szCs w:val="22"/>
        </w:rPr>
      </w:pPr>
    </w:p>
    <w:p w:rsidR="00BC37B6" w:rsidRPr="009F6692" w:rsidRDefault="00BC37B6" w:rsidP="00BC37B6">
      <w:pPr>
        <w:jc w:val="center"/>
        <w:rPr>
          <w:b/>
          <w:caps/>
          <w:sz w:val="22"/>
          <w:szCs w:val="22"/>
        </w:rPr>
      </w:pPr>
      <w:r w:rsidRPr="009F6692">
        <w:rPr>
          <w:b/>
          <w:caps/>
          <w:sz w:val="22"/>
          <w:szCs w:val="22"/>
        </w:rPr>
        <w:t xml:space="preserve">PIETEIKUMS PAR PIEDALĪŠANOS UZAICINĀJUMā </w:t>
      </w:r>
    </w:p>
    <w:p w:rsidR="00BC37B6" w:rsidRPr="009F6692" w:rsidRDefault="00BC37B6" w:rsidP="00BC37B6">
      <w:pPr>
        <w:tabs>
          <w:tab w:val="num" w:pos="720"/>
        </w:tabs>
        <w:jc w:val="both"/>
        <w:rPr>
          <w:rFonts w:eastAsia="Lucida Sans Unicode"/>
          <w:color w:val="000000"/>
          <w:sz w:val="22"/>
          <w:szCs w:val="22"/>
          <w:lang w:eastAsia="ar-SA"/>
        </w:rPr>
      </w:pPr>
    </w:p>
    <w:p w:rsidR="00BC37B6" w:rsidRPr="009F6692" w:rsidRDefault="00BC37B6" w:rsidP="00BC37B6">
      <w:pPr>
        <w:pStyle w:val="Heading1"/>
        <w:spacing w:before="0"/>
        <w:jc w:val="center"/>
        <w:rPr>
          <w:rFonts w:ascii="Times New Roman" w:hAnsi="Times New Roman" w:cs="Times New Roman"/>
          <w:bCs w:val="0"/>
          <w:color w:val="auto"/>
          <w:sz w:val="22"/>
          <w:szCs w:val="22"/>
        </w:rPr>
      </w:pPr>
      <w:r w:rsidRPr="009F6692">
        <w:rPr>
          <w:rFonts w:ascii="Times New Roman" w:hAnsi="Times New Roman" w:cs="Times New Roman"/>
          <w:color w:val="auto"/>
          <w:sz w:val="22"/>
          <w:szCs w:val="22"/>
        </w:rPr>
        <w:t>“</w:t>
      </w:r>
      <w:r w:rsidR="00143138" w:rsidRPr="009F6692">
        <w:rPr>
          <w:rFonts w:ascii="Times New Roman" w:hAnsi="Times New Roman" w:cs="Times New Roman"/>
          <w:color w:val="auto"/>
          <w:sz w:val="22"/>
          <w:szCs w:val="22"/>
        </w:rPr>
        <w:t>Radiomodemu piegāde, uzstādīšana un regulēšana Daugavpils pilsētas ielu apgaismojuma sistēmas uzlabošanas darbiem</w:t>
      </w:r>
      <w:r w:rsidRPr="009F6692">
        <w:rPr>
          <w:rFonts w:ascii="Times New Roman" w:hAnsi="Times New Roman" w:cs="Times New Roman"/>
          <w:color w:val="auto"/>
          <w:sz w:val="22"/>
          <w:szCs w:val="22"/>
        </w:rPr>
        <w:t>”</w:t>
      </w:r>
    </w:p>
    <w:p w:rsidR="00BC37B6" w:rsidRPr="009F6692" w:rsidRDefault="00BC37B6" w:rsidP="00BC37B6">
      <w:pPr>
        <w:jc w:val="both"/>
        <w:rPr>
          <w:sz w:val="22"/>
          <w:szCs w:val="22"/>
        </w:rPr>
      </w:pPr>
    </w:p>
    <w:p w:rsidR="00BC37B6" w:rsidRPr="009F6692" w:rsidRDefault="00BC37B6" w:rsidP="00E40AF6">
      <w:pPr>
        <w:ind w:right="-1050"/>
        <w:jc w:val="both"/>
        <w:rPr>
          <w:sz w:val="22"/>
          <w:szCs w:val="22"/>
        </w:rPr>
      </w:pPr>
      <w:r w:rsidRPr="009F6692">
        <w:rPr>
          <w:sz w:val="22"/>
          <w:szCs w:val="22"/>
        </w:rPr>
        <w:t xml:space="preserve">Pretendents [pretendenta nosaukums], </w:t>
      </w:r>
      <w:r w:rsidRPr="009F6692">
        <w:rPr>
          <w:rFonts w:eastAsia="SimSun"/>
          <w:sz w:val="22"/>
          <w:szCs w:val="22"/>
        </w:rPr>
        <w:t xml:space="preserve">reģ. Nr. [reģistrācijas numurs], [adrese], tā [personas, kas paraksta, pilnvarojums, amats, vārds, uzvārds] </w:t>
      </w:r>
      <w:r w:rsidRPr="009F6692">
        <w:rPr>
          <w:sz w:val="22"/>
          <w:szCs w:val="22"/>
        </w:rPr>
        <w:t>personā, ar š</w:t>
      </w:r>
      <w:r w:rsidRPr="009F6692">
        <w:rPr>
          <w:rFonts w:eastAsia="SimSun"/>
          <w:sz w:val="22"/>
          <w:szCs w:val="22"/>
        </w:rPr>
        <w:t>ā</w:t>
      </w:r>
      <w:r w:rsidRPr="009F6692">
        <w:rPr>
          <w:sz w:val="22"/>
          <w:szCs w:val="22"/>
        </w:rPr>
        <w:t xml:space="preserve"> pieteikuma iesniegšanu: </w:t>
      </w:r>
    </w:p>
    <w:p w:rsidR="00BC37B6" w:rsidRPr="009F6692" w:rsidRDefault="00BC37B6" w:rsidP="00E40AF6">
      <w:pPr>
        <w:ind w:right="-1050"/>
        <w:jc w:val="both"/>
        <w:rPr>
          <w:sz w:val="22"/>
          <w:szCs w:val="22"/>
        </w:rPr>
      </w:pPr>
    </w:p>
    <w:p w:rsidR="00BC37B6" w:rsidRPr="009F6692" w:rsidRDefault="00BC37B6" w:rsidP="00E40AF6">
      <w:pPr>
        <w:numPr>
          <w:ilvl w:val="0"/>
          <w:numId w:val="11"/>
        </w:numPr>
        <w:tabs>
          <w:tab w:val="num" w:pos="720"/>
        </w:tabs>
        <w:ind w:right="-1050"/>
        <w:jc w:val="both"/>
        <w:rPr>
          <w:bCs/>
          <w:sz w:val="22"/>
          <w:szCs w:val="22"/>
        </w:rPr>
      </w:pPr>
      <w:r w:rsidRPr="009F6692">
        <w:rPr>
          <w:sz w:val="22"/>
          <w:szCs w:val="22"/>
        </w:rPr>
        <w:t xml:space="preserve">Piesakās piedalīties uzaicinājumā </w:t>
      </w:r>
      <w:r w:rsidR="00900AA8" w:rsidRPr="009F6692">
        <w:rPr>
          <w:bCs/>
          <w:sz w:val="22"/>
          <w:szCs w:val="22"/>
        </w:rPr>
        <w:t>“</w:t>
      </w:r>
      <w:r w:rsidR="00143138" w:rsidRPr="009F6692">
        <w:rPr>
          <w:sz w:val="22"/>
          <w:szCs w:val="22"/>
        </w:rPr>
        <w:t>Radiomodemu piegāde, uzstādīšana un regulēšana Daugavpils pilsētas ielu apgaismojuma sistēmas uzlabošanas darbiem</w:t>
      </w:r>
      <w:r w:rsidRPr="009F6692">
        <w:rPr>
          <w:bCs/>
          <w:sz w:val="22"/>
          <w:szCs w:val="22"/>
        </w:rPr>
        <w:t>”.</w:t>
      </w:r>
    </w:p>
    <w:p w:rsidR="00BC37B6" w:rsidRPr="009F6692" w:rsidRDefault="00BC37B6" w:rsidP="00D07A80">
      <w:pPr>
        <w:numPr>
          <w:ilvl w:val="0"/>
          <w:numId w:val="11"/>
        </w:numPr>
        <w:tabs>
          <w:tab w:val="left" w:pos="360"/>
          <w:tab w:val="left" w:pos="709"/>
        </w:tabs>
        <w:ind w:right="-1050"/>
        <w:jc w:val="both"/>
        <w:rPr>
          <w:sz w:val="22"/>
          <w:szCs w:val="22"/>
        </w:rPr>
      </w:pPr>
      <w:r w:rsidRPr="009F6692">
        <w:rPr>
          <w:sz w:val="22"/>
          <w:szCs w:val="22"/>
        </w:rPr>
        <w:t xml:space="preserve"> Apņemas ievērot uzaicinājuma tehniskajā specifikācijā minētās prasības. </w:t>
      </w:r>
    </w:p>
    <w:p w:rsidR="00BC37B6" w:rsidRPr="009F6692" w:rsidRDefault="00BC37B6" w:rsidP="00E40AF6">
      <w:pPr>
        <w:numPr>
          <w:ilvl w:val="0"/>
          <w:numId w:val="11"/>
        </w:numPr>
        <w:tabs>
          <w:tab w:val="left" w:pos="360"/>
          <w:tab w:val="left" w:pos="709"/>
        </w:tabs>
        <w:ind w:right="-1050"/>
        <w:jc w:val="both"/>
        <w:rPr>
          <w:sz w:val="22"/>
          <w:szCs w:val="22"/>
        </w:rPr>
      </w:pPr>
      <w:r w:rsidRPr="009F6692">
        <w:rPr>
          <w:sz w:val="22"/>
          <w:szCs w:val="22"/>
        </w:rPr>
        <w:t>Atzīst sava piedāvājuma spēkā esamību 10 kalendārās dienas no datuma, kas ir noteikts kā aptaujas procedūras piedāvājumu iesniegšanas pēdējais termiņš, bet gadījumā, ja tiek atzīts par uzvarētāju - līdz attiecīgā līguma noslēgšanai.</w:t>
      </w:r>
    </w:p>
    <w:p w:rsidR="00BC37B6" w:rsidRPr="009F6692" w:rsidRDefault="00BC37B6" w:rsidP="00E40AF6">
      <w:pPr>
        <w:numPr>
          <w:ilvl w:val="0"/>
          <w:numId w:val="11"/>
        </w:numPr>
        <w:tabs>
          <w:tab w:val="left" w:pos="360"/>
          <w:tab w:val="left" w:pos="709"/>
        </w:tabs>
        <w:ind w:right="-1050"/>
        <w:jc w:val="both"/>
        <w:rPr>
          <w:sz w:val="22"/>
          <w:szCs w:val="22"/>
        </w:rPr>
      </w:pPr>
      <w:r w:rsidRPr="009F6692">
        <w:rPr>
          <w:sz w:val="22"/>
          <w:szCs w:val="22"/>
        </w:rPr>
        <w:t>Apņemas (ja Pasūtītājs izvēlējies šo piedāvājumu) slēgt līgumu un izpildīt visus līguma pamatnosacījumus.</w:t>
      </w:r>
    </w:p>
    <w:p w:rsidR="00BC37B6" w:rsidRPr="009F6692" w:rsidRDefault="00BC37B6" w:rsidP="00E40AF6">
      <w:pPr>
        <w:numPr>
          <w:ilvl w:val="0"/>
          <w:numId w:val="11"/>
        </w:numPr>
        <w:tabs>
          <w:tab w:val="left" w:pos="360"/>
          <w:tab w:val="left" w:pos="709"/>
        </w:tabs>
        <w:ind w:right="-1050"/>
        <w:jc w:val="both"/>
        <w:rPr>
          <w:sz w:val="22"/>
          <w:szCs w:val="22"/>
        </w:rPr>
      </w:pPr>
      <w:r w:rsidRPr="009F6692">
        <w:rPr>
          <w:sz w:val="22"/>
          <w:szCs w:val="22"/>
        </w:rPr>
        <w:t>Apliecina, ka ir iesniedzis tikai patiesu informāciju.</w:t>
      </w:r>
    </w:p>
    <w:p w:rsidR="00BC37B6" w:rsidRPr="009F6692" w:rsidRDefault="00BC37B6" w:rsidP="00BC37B6">
      <w:pPr>
        <w:spacing w:before="120"/>
        <w:jc w:val="both"/>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BC37B6" w:rsidRPr="009F6692" w:rsidTr="006E35B9">
        <w:trPr>
          <w:trHeight w:val="361"/>
        </w:trPr>
        <w:tc>
          <w:tcPr>
            <w:tcW w:w="2694" w:type="dxa"/>
            <w:shd w:val="pct5" w:color="auto" w:fill="FFFFFF"/>
          </w:tcPr>
          <w:p w:rsidR="00BC37B6" w:rsidRPr="009F6692" w:rsidRDefault="00BC37B6" w:rsidP="006E35B9">
            <w:pPr>
              <w:jc w:val="both"/>
              <w:rPr>
                <w:b/>
                <w:sz w:val="22"/>
                <w:szCs w:val="22"/>
              </w:rPr>
            </w:pPr>
            <w:r w:rsidRPr="009F6692">
              <w:rPr>
                <w:b/>
                <w:sz w:val="22"/>
                <w:szCs w:val="22"/>
              </w:rPr>
              <w:t>Pretendents</w:t>
            </w:r>
          </w:p>
        </w:tc>
        <w:tc>
          <w:tcPr>
            <w:tcW w:w="6662" w:type="dxa"/>
          </w:tcPr>
          <w:p w:rsidR="00BC37B6" w:rsidRPr="009F6692" w:rsidRDefault="00BC37B6" w:rsidP="006E35B9">
            <w:pPr>
              <w:rPr>
                <w:sz w:val="22"/>
                <w:szCs w:val="22"/>
              </w:rPr>
            </w:pPr>
          </w:p>
        </w:tc>
      </w:tr>
      <w:tr w:rsidR="00BC37B6" w:rsidRPr="009F6692" w:rsidTr="006E35B9">
        <w:trPr>
          <w:trHeight w:val="362"/>
        </w:trPr>
        <w:tc>
          <w:tcPr>
            <w:tcW w:w="2694" w:type="dxa"/>
            <w:shd w:val="pct5" w:color="auto" w:fill="FFFFFF"/>
            <w:vAlign w:val="center"/>
          </w:tcPr>
          <w:p w:rsidR="00BC37B6" w:rsidRPr="009F6692" w:rsidRDefault="00BC37B6" w:rsidP="006E35B9">
            <w:pPr>
              <w:jc w:val="both"/>
              <w:rPr>
                <w:b/>
                <w:sz w:val="22"/>
                <w:szCs w:val="22"/>
              </w:rPr>
            </w:pPr>
            <w:r w:rsidRPr="009F6692">
              <w:rPr>
                <w:b/>
                <w:sz w:val="22"/>
                <w:szCs w:val="22"/>
              </w:rPr>
              <w:t xml:space="preserve">Reģistrācijas Nr. </w:t>
            </w:r>
          </w:p>
        </w:tc>
        <w:tc>
          <w:tcPr>
            <w:tcW w:w="6662" w:type="dxa"/>
            <w:vAlign w:val="center"/>
          </w:tcPr>
          <w:p w:rsidR="00BC37B6" w:rsidRPr="009F6692" w:rsidRDefault="00BC37B6" w:rsidP="006E35B9">
            <w:pPr>
              <w:rPr>
                <w:sz w:val="22"/>
                <w:szCs w:val="22"/>
              </w:rPr>
            </w:pPr>
          </w:p>
        </w:tc>
      </w:tr>
      <w:tr w:rsidR="00BC37B6" w:rsidRPr="009F6692" w:rsidTr="006E35B9">
        <w:trPr>
          <w:trHeight w:val="315"/>
        </w:trPr>
        <w:tc>
          <w:tcPr>
            <w:tcW w:w="2694" w:type="dxa"/>
            <w:shd w:val="pct5" w:color="auto" w:fill="FFFFFF"/>
            <w:vAlign w:val="center"/>
          </w:tcPr>
          <w:p w:rsidR="00BC37B6" w:rsidRPr="009F6692" w:rsidRDefault="00BC37B6" w:rsidP="006E35B9">
            <w:pPr>
              <w:jc w:val="both"/>
              <w:rPr>
                <w:b/>
                <w:sz w:val="22"/>
                <w:szCs w:val="22"/>
              </w:rPr>
            </w:pPr>
            <w:r w:rsidRPr="009F6692">
              <w:rPr>
                <w:b/>
                <w:sz w:val="22"/>
                <w:szCs w:val="22"/>
              </w:rPr>
              <w:t>Adrese:</w:t>
            </w:r>
          </w:p>
        </w:tc>
        <w:tc>
          <w:tcPr>
            <w:tcW w:w="6662" w:type="dxa"/>
            <w:vAlign w:val="center"/>
          </w:tcPr>
          <w:p w:rsidR="00BC37B6" w:rsidRPr="009F6692" w:rsidRDefault="00BC37B6" w:rsidP="006E35B9">
            <w:pPr>
              <w:rPr>
                <w:sz w:val="22"/>
                <w:szCs w:val="22"/>
              </w:rPr>
            </w:pPr>
          </w:p>
        </w:tc>
      </w:tr>
      <w:tr w:rsidR="00BC37B6" w:rsidRPr="009F6692" w:rsidTr="006E35B9">
        <w:trPr>
          <w:trHeight w:val="397"/>
        </w:trPr>
        <w:tc>
          <w:tcPr>
            <w:tcW w:w="2694" w:type="dxa"/>
            <w:shd w:val="clear" w:color="auto" w:fill="F3F3F3"/>
            <w:vAlign w:val="center"/>
          </w:tcPr>
          <w:p w:rsidR="00BC37B6" w:rsidRPr="009F6692" w:rsidRDefault="00BC37B6" w:rsidP="006E35B9">
            <w:pPr>
              <w:jc w:val="both"/>
              <w:rPr>
                <w:b/>
                <w:sz w:val="22"/>
                <w:szCs w:val="22"/>
              </w:rPr>
            </w:pPr>
            <w:r w:rsidRPr="009F6692">
              <w:rPr>
                <w:b/>
                <w:sz w:val="22"/>
                <w:szCs w:val="22"/>
              </w:rPr>
              <w:t>Kontaktpersona</w:t>
            </w:r>
          </w:p>
        </w:tc>
        <w:tc>
          <w:tcPr>
            <w:tcW w:w="6662" w:type="dxa"/>
            <w:vAlign w:val="center"/>
          </w:tcPr>
          <w:p w:rsidR="00BC37B6" w:rsidRPr="009F6692" w:rsidRDefault="00BC37B6" w:rsidP="006E35B9">
            <w:pPr>
              <w:rPr>
                <w:sz w:val="22"/>
                <w:szCs w:val="22"/>
              </w:rPr>
            </w:pPr>
          </w:p>
        </w:tc>
      </w:tr>
      <w:tr w:rsidR="00BC37B6" w:rsidRPr="009F6692" w:rsidTr="006E35B9">
        <w:trPr>
          <w:trHeight w:val="397"/>
        </w:trPr>
        <w:tc>
          <w:tcPr>
            <w:tcW w:w="2694" w:type="dxa"/>
            <w:shd w:val="pct5" w:color="auto" w:fill="FFFFFF"/>
            <w:vAlign w:val="center"/>
          </w:tcPr>
          <w:p w:rsidR="00BC37B6" w:rsidRPr="009F6692" w:rsidRDefault="00BC37B6" w:rsidP="006E35B9">
            <w:pPr>
              <w:jc w:val="both"/>
              <w:rPr>
                <w:b/>
                <w:sz w:val="22"/>
                <w:szCs w:val="22"/>
              </w:rPr>
            </w:pPr>
            <w:r w:rsidRPr="009F6692">
              <w:rPr>
                <w:b/>
                <w:sz w:val="22"/>
                <w:szCs w:val="22"/>
              </w:rPr>
              <w:t>Kontaktpersonas tālr./fakss, e-pasts</w:t>
            </w:r>
          </w:p>
        </w:tc>
        <w:tc>
          <w:tcPr>
            <w:tcW w:w="6662" w:type="dxa"/>
            <w:vAlign w:val="center"/>
          </w:tcPr>
          <w:p w:rsidR="00BC37B6" w:rsidRPr="009F6692" w:rsidRDefault="00BC37B6" w:rsidP="006E35B9">
            <w:pPr>
              <w:rPr>
                <w:sz w:val="22"/>
                <w:szCs w:val="22"/>
              </w:rPr>
            </w:pPr>
          </w:p>
        </w:tc>
      </w:tr>
      <w:tr w:rsidR="00BC37B6" w:rsidRPr="009F6692" w:rsidTr="006E35B9">
        <w:trPr>
          <w:trHeight w:val="397"/>
        </w:trPr>
        <w:tc>
          <w:tcPr>
            <w:tcW w:w="2694" w:type="dxa"/>
            <w:shd w:val="pct5" w:color="auto" w:fill="FFFFFF"/>
            <w:vAlign w:val="center"/>
          </w:tcPr>
          <w:p w:rsidR="00BC37B6" w:rsidRPr="009F6692" w:rsidRDefault="00BC37B6" w:rsidP="006E35B9">
            <w:pPr>
              <w:jc w:val="both"/>
              <w:rPr>
                <w:b/>
                <w:sz w:val="22"/>
                <w:szCs w:val="22"/>
              </w:rPr>
            </w:pPr>
            <w:r w:rsidRPr="009F6692">
              <w:rPr>
                <w:b/>
                <w:sz w:val="22"/>
                <w:szCs w:val="22"/>
              </w:rPr>
              <w:t>Bankas nosaukums, filiāle</w:t>
            </w:r>
          </w:p>
        </w:tc>
        <w:tc>
          <w:tcPr>
            <w:tcW w:w="6662" w:type="dxa"/>
            <w:vAlign w:val="center"/>
          </w:tcPr>
          <w:p w:rsidR="00BC37B6" w:rsidRPr="009F6692" w:rsidRDefault="00BC37B6" w:rsidP="006E35B9">
            <w:pPr>
              <w:rPr>
                <w:sz w:val="22"/>
                <w:szCs w:val="22"/>
              </w:rPr>
            </w:pPr>
          </w:p>
        </w:tc>
      </w:tr>
      <w:tr w:rsidR="00BC37B6" w:rsidRPr="009F6692" w:rsidTr="006E35B9">
        <w:trPr>
          <w:trHeight w:val="397"/>
        </w:trPr>
        <w:tc>
          <w:tcPr>
            <w:tcW w:w="2694" w:type="dxa"/>
            <w:shd w:val="pct5" w:color="auto" w:fill="FFFFFF"/>
            <w:vAlign w:val="center"/>
          </w:tcPr>
          <w:p w:rsidR="00BC37B6" w:rsidRPr="009F6692" w:rsidRDefault="00BC37B6" w:rsidP="006E35B9">
            <w:pPr>
              <w:jc w:val="both"/>
              <w:rPr>
                <w:b/>
                <w:sz w:val="22"/>
                <w:szCs w:val="22"/>
              </w:rPr>
            </w:pPr>
            <w:r w:rsidRPr="009F6692">
              <w:rPr>
                <w:b/>
                <w:sz w:val="22"/>
                <w:szCs w:val="22"/>
              </w:rPr>
              <w:t>Bankas kods</w:t>
            </w:r>
          </w:p>
        </w:tc>
        <w:tc>
          <w:tcPr>
            <w:tcW w:w="6662" w:type="dxa"/>
            <w:vAlign w:val="center"/>
          </w:tcPr>
          <w:p w:rsidR="00BC37B6" w:rsidRPr="009F6692" w:rsidRDefault="00BC37B6" w:rsidP="006E35B9">
            <w:pPr>
              <w:rPr>
                <w:sz w:val="22"/>
                <w:szCs w:val="22"/>
              </w:rPr>
            </w:pPr>
          </w:p>
        </w:tc>
      </w:tr>
      <w:tr w:rsidR="00BC37B6" w:rsidRPr="009F6692" w:rsidTr="006E35B9">
        <w:trPr>
          <w:trHeight w:val="386"/>
        </w:trPr>
        <w:tc>
          <w:tcPr>
            <w:tcW w:w="2694" w:type="dxa"/>
            <w:shd w:val="pct5" w:color="auto" w:fill="FFFFFF"/>
            <w:vAlign w:val="center"/>
          </w:tcPr>
          <w:p w:rsidR="00BC37B6" w:rsidRPr="009F6692" w:rsidRDefault="00BC37B6" w:rsidP="006E35B9">
            <w:pPr>
              <w:jc w:val="both"/>
              <w:rPr>
                <w:b/>
                <w:sz w:val="22"/>
                <w:szCs w:val="22"/>
              </w:rPr>
            </w:pPr>
            <w:r w:rsidRPr="009F6692">
              <w:rPr>
                <w:b/>
                <w:sz w:val="22"/>
                <w:szCs w:val="22"/>
              </w:rPr>
              <w:t>Norēķinu konts</w:t>
            </w:r>
          </w:p>
        </w:tc>
        <w:tc>
          <w:tcPr>
            <w:tcW w:w="6662" w:type="dxa"/>
            <w:vAlign w:val="center"/>
          </w:tcPr>
          <w:p w:rsidR="00BC37B6" w:rsidRPr="009F6692" w:rsidRDefault="00BC37B6" w:rsidP="006E35B9">
            <w:pPr>
              <w:rPr>
                <w:sz w:val="22"/>
                <w:szCs w:val="22"/>
              </w:rPr>
            </w:pPr>
          </w:p>
        </w:tc>
      </w:tr>
      <w:tr w:rsidR="00BC37B6" w:rsidRPr="009F6692" w:rsidTr="006E35B9">
        <w:trPr>
          <w:trHeight w:val="386"/>
        </w:trPr>
        <w:tc>
          <w:tcPr>
            <w:tcW w:w="2694" w:type="dxa"/>
            <w:shd w:val="pct5" w:color="auto" w:fill="FFFFFF"/>
            <w:vAlign w:val="center"/>
          </w:tcPr>
          <w:p w:rsidR="00BC37B6" w:rsidRPr="009F6692" w:rsidRDefault="00BC37B6" w:rsidP="006E35B9">
            <w:pPr>
              <w:jc w:val="both"/>
              <w:rPr>
                <w:b/>
                <w:sz w:val="22"/>
                <w:szCs w:val="22"/>
              </w:rPr>
            </w:pPr>
            <w:r w:rsidRPr="009F6692">
              <w:rPr>
                <w:b/>
                <w:sz w:val="22"/>
                <w:szCs w:val="22"/>
              </w:rPr>
              <w:t>Vārds, uzvārds*</w:t>
            </w:r>
          </w:p>
        </w:tc>
        <w:tc>
          <w:tcPr>
            <w:tcW w:w="6662" w:type="dxa"/>
            <w:vAlign w:val="center"/>
          </w:tcPr>
          <w:p w:rsidR="00BC37B6" w:rsidRPr="009F6692" w:rsidRDefault="00BC37B6" w:rsidP="006E35B9">
            <w:pPr>
              <w:rPr>
                <w:sz w:val="22"/>
                <w:szCs w:val="22"/>
              </w:rPr>
            </w:pPr>
          </w:p>
        </w:tc>
      </w:tr>
      <w:tr w:rsidR="00BC37B6" w:rsidRPr="009F6692" w:rsidTr="006E35B9">
        <w:trPr>
          <w:trHeight w:val="386"/>
        </w:trPr>
        <w:tc>
          <w:tcPr>
            <w:tcW w:w="2694" w:type="dxa"/>
            <w:shd w:val="pct5" w:color="auto" w:fill="FFFFFF"/>
            <w:vAlign w:val="center"/>
          </w:tcPr>
          <w:p w:rsidR="00BC37B6" w:rsidRPr="009F6692" w:rsidRDefault="00BC37B6" w:rsidP="006E35B9">
            <w:pPr>
              <w:jc w:val="both"/>
              <w:rPr>
                <w:b/>
                <w:sz w:val="22"/>
                <w:szCs w:val="22"/>
              </w:rPr>
            </w:pPr>
            <w:r w:rsidRPr="009F6692">
              <w:rPr>
                <w:b/>
                <w:sz w:val="22"/>
                <w:szCs w:val="22"/>
              </w:rPr>
              <w:t>Amats</w:t>
            </w:r>
          </w:p>
        </w:tc>
        <w:tc>
          <w:tcPr>
            <w:tcW w:w="6662" w:type="dxa"/>
            <w:vAlign w:val="center"/>
          </w:tcPr>
          <w:p w:rsidR="00BC37B6" w:rsidRPr="009F6692" w:rsidRDefault="00BC37B6" w:rsidP="006E35B9">
            <w:pPr>
              <w:rPr>
                <w:sz w:val="22"/>
                <w:szCs w:val="22"/>
              </w:rPr>
            </w:pPr>
          </w:p>
        </w:tc>
      </w:tr>
      <w:tr w:rsidR="00BC37B6" w:rsidRPr="009F6692" w:rsidTr="006E35B9">
        <w:trPr>
          <w:trHeight w:val="386"/>
        </w:trPr>
        <w:tc>
          <w:tcPr>
            <w:tcW w:w="2694" w:type="dxa"/>
            <w:shd w:val="pct5" w:color="auto" w:fill="FFFFFF"/>
            <w:vAlign w:val="center"/>
          </w:tcPr>
          <w:p w:rsidR="00BC37B6" w:rsidRPr="009F6692" w:rsidRDefault="00BC37B6" w:rsidP="006E35B9">
            <w:pPr>
              <w:jc w:val="both"/>
              <w:rPr>
                <w:b/>
                <w:sz w:val="22"/>
                <w:szCs w:val="22"/>
              </w:rPr>
            </w:pPr>
            <w:r w:rsidRPr="009F6692">
              <w:rPr>
                <w:b/>
                <w:sz w:val="22"/>
                <w:szCs w:val="22"/>
              </w:rPr>
              <w:t>Paraksts</w:t>
            </w:r>
          </w:p>
        </w:tc>
        <w:tc>
          <w:tcPr>
            <w:tcW w:w="6662" w:type="dxa"/>
            <w:vAlign w:val="center"/>
          </w:tcPr>
          <w:p w:rsidR="00BC37B6" w:rsidRPr="009F6692" w:rsidRDefault="00BC37B6" w:rsidP="006E35B9">
            <w:pPr>
              <w:rPr>
                <w:sz w:val="22"/>
                <w:szCs w:val="22"/>
              </w:rPr>
            </w:pPr>
          </w:p>
        </w:tc>
      </w:tr>
      <w:tr w:rsidR="00BC37B6" w:rsidRPr="009F6692" w:rsidTr="006E35B9">
        <w:trPr>
          <w:trHeight w:val="386"/>
        </w:trPr>
        <w:tc>
          <w:tcPr>
            <w:tcW w:w="2694" w:type="dxa"/>
            <w:shd w:val="pct5" w:color="auto" w:fill="FFFFFF"/>
            <w:vAlign w:val="center"/>
          </w:tcPr>
          <w:p w:rsidR="00BC37B6" w:rsidRPr="009F6692" w:rsidRDefault="00BC37B6" w:rsidP="006E35B9">
            <w:pPr>
              <w:jc w:val="both"/>
              <w:rPr>
                <w:b/>
                <w:sz w:val="22"/>
                <w:szCs w:val="22"/>
              </w:rPr>
            </w:pPr>
            <w:r w:rsidRPr="009F6692">
              <w:rPr>
                <w:b/>
                <w:sz w:val="22"/>
                <w:szCs w:val="22"/>
              </w:rPr>
              <w:t>Datums</w:t>
            </w:r>
          </w:p>
        </w:tc>
        <w:tc>
          <w:tcPr>
            <w:tcW w:w="6662" w:type="dxa"/>
            <w:vAlign w:val="center"/>
          </w:tcPr>
          <w:p w:rsidR="00BC37B6" w:rsidRPr="009F6692" w:rsidRDefault="00BC37B6" w:rsidP="006E35B9">
            <w:pPr>
              <w:rPr>
                <w:sz w:val="22"/>
                <w:szCs w:val="22"/>
              </w:rPr>
            </w:pPr>
          </w:p>
        </w:tc>
      </w:tr>
      <w:tr w:rsidR="00BC37B6" w:rsidRPr="009F6692" w:rsidTr="006E35B9">
        <w:trPr>
          <w:trHeight w:val="386"/>
        </w:trPr>
        <w:tc>
          <w:tcPr>
            <w:tcW w:w="2694" w:type="dxa"/>
            <w:shd w:val="pct5" w:color="auto" w:fill="FFFFFF"/>
            <w:vAlign w:val="center"/>
          </w:tcPr>
          <w:p w:rsidR="00BC37B6" w:rsidRPr="009F6692" w:rsidRDefault="00BC37B6" w:rsidP="006E35B9">
            <w:pPr>
              <w:jc w:val="both"/>
              <w:rPr>
                <w:b/>
                <w:sz w:val="22"/>
                <w:szCs w:val="22"/>
              </w:rPr>
            </w:pPr>
            <w:r w:rsidRPr="009F6692">
              <w:rPr>
                <w:b/>
                <w:sz w:val="22"/>
                <w:szCs w:val="22"/>
              </w:rPr>
              <w:t>Zīmogs</w:t>
            </w:r>
          </w:p>
        </w:tc>
        <w:tc>
          <w:tcPr>
            <w:tcW w:w="6662" w:type="dxa"/>
            <w:vAlign w:val="center"/>
          </w:tcPr>
          <w:p w:rsidR="00BC37B6" w:rsidRPr="009F6692" w:rsidRDefault="00BC37B6" w:rsidP="006E35B9">
            <w:pPr>
              <w:rPr>
                <w:sz w:val="22"/>
                <w:szCs w:val="22"/>
              </w:rPr>
            </w:pPr>
          </w:p>
        </w:tc>
      </w:tr>
    </w:tbl>
    <w:p w:rsidR="0072154B" w:rsidRPr="009F6692" w:rsidRDefault="00BC37B6" w:rsidP="0044360B">
      <w:pPr>
        <w:spacing w:before="60" w:after="60"/>
        <w:rPr>
          <w:iCs/>
          <w:sz w:val="22"/>
          <w:szCs w:val="22"/>
        </w:rPr>
      </w:pPr>
      <w:r w:rsidRPr="009F6692">
        <w:rPr>
          <w:sz w:val="22"/>
          <w:szCs w:val="22"/>
        </w:rPr>
        <w:t xml:space="preserve">* </w:t>
      </w:r>
      <w:r w:rsidRPr="009F6692">
        <w:rPr>
          <w:iCs/>
          <w:sz w:val="22"/>
          <w:szCs w:val="22"/>
        </w:rPr>
        <w:t>Pretendenta vai tā pilnvarotās personas vārds, uzvārds</w:t>
      </w:r>
    </w:p>
    <w:p w:rsidR="00E454E7" w:rsidRPr="009F6692" w:rsidRDefault="00E454E7" w:rsidP="005D36B4">
      <w:pPr>
        <w:keepNext/>
        <w:ind w:left="3600" w:right="-1050" w:firstLine="720"/>
        <w:jc w:val="right"/>
        <w:outlineLvl w:val="2"/>
        <w:rPr>
          <w:rFonts w:eastAsia="Times New Roman"/>
          <w:bCs/>
          <w:i/>
          <w:iCs/>
          <w:kern w:val="1"/>
          <w:lang w:eastAsia="ru-RU"/>
        </w:rPr>
      </w:pPr>
      <w:r w:rsidRPr="009F6692">
        <w:rPr>
          <w:rFonts w:eastAsia="Times New Roman"/>
          <w:bCs/>
          <w:i/>
          <w:iCs/>
          <w:kern w:val="1"/>
          <w:lang w:eastAsia="ru-RU"/>
        </w:rPr>
        <w:lastRenderedPageBreak/>
        <w:t xml:space="preserve">              2.Pielikums</w:t>
      </w:r>
    </w:p>
    <w:p w:rsidR="009A3F86" w:rsidRPr="009F6692" w:rsidRDefault="00625DB7" w:rsidP="005D36B4">
      <w:pPr>
        <w:keepNext/>
        <w:ind w:left="3600" w:right="-1050" w:firstLine="720"/>
        <w:jc w:val="right"/>
        <w:outlineLvl w:val="2"/>
        <w:rPr>
          <w:rFonts w:eastAsia="Times New Roman"/>
          <w:bCs/>
          <w:i/>
          <w:iCs/>
          <w:kern w:val="1"/>
          <w:lang w:eastAsia="ru-RU"/>
        </w:rPr>
      </w:pPr>
      <w:r w:rsidRPr="009F6692">
        <w:rPr>
          <w:rFonts w:eastAsia="Times New Roman"/>
          <w:bCs/>
          <w:i/>
          <w:iCs/>
          <w:kern w:val="1"/>
          <w:lang w:eastAsia="ru-RU"/>
        </w:rPr>
        <w:t>Tehniskā specifikācija</w:t>
      </w:r>
    </w:p>
    <w:p w:rsidR="009A3F86" w:rsidRPr="009F6692" w:rsidRDefault="009A3F86" w:rsidP="00E454E7">
      <w:pPr>
        <w:keepNext/>
        <w:ind w:left="3600" w:firstLine="720"/>
        <w:jc w:val="right"/>
        <w:outlineLvl w:val="2"/>
        <w:rPr>
          <w:rFonts w:eastAsia="Times New Roman"/>
          <w:bCs/>
          <w:i/>
          <w:iCs/>
          <w:kern w:val="1"/>
          <w:lang w:eastAsia="ru-RU"/>
        </w:rPr>
      </w:pPr>
    </w:p>
    <w:p w:rsidR="00E454E7" w:rsidRPr="009F6692" w:rsidRDefault="00E454E7" w:rsidP="00E454E7">
      <w:pPr>
        <w:keepNext/>
        <w:outlineLvl w:val="2"/>
        <w:rPr>
          <w:rFonts w:eastAsia="Times New Roman"/>
          <w:bCs/>
          <w:iCs/>
          <w:kern w:val="1"/>
          <w:lang w:eastAsia="ru-RU"/>
        </w:rPr>
      </w:pPr>
    </w:p>
    <w:p w:rsidR="00E454E7" w:rsidRPr="009F6692" w:rsidRDefault="00A5403C" w:rsidP="00A5403C">
      <w:pPr>
        <w:pStyle w:val="ListParagraph"/>
        <w:keepNext/>
        <w:numPr>
          <w:ilvl w:val="0"/>
          <w:numId w:val="16"/>
        </w:numPr>
        <w:ind w:left="284" w:hanging="284"/>
        <w:outlineLvl w:val="2"/>
        <w:rPr>
          <w:b/>
          <w:bCs/>
          <w:iCs/>
          <w:kern w:val="1"/>
          <w:sz w:val="22"/>
          <w:szCs w:val="22"/>
          <w:lang w:eastAsia="ru-RU"/>
        </w:rPr>
      </w:pPr>
      <w:r w:rsidRPr="009F6692">
        <w:rPr>
          <w:b/>
          <w:bCs/>
          <w:iCs/>
          <w:kern w:val="1"/>
          <w:sz w:val="22"/>
          <w:szCs w:val="22"/>
          <w:lang w:eastAsia="ru-RU"/>
        </w:rPr>
        <w:t>Uzdevums:</w:t>
      </w:r>
    </w:p>
    <w:p w:rsidR="00A5403C" w:rsidRPr="009F6692" w:rsidRDefault="00A5403C" w:rsidP="00A5403C">
      <w:pPr>
        <w:keepNext/>
        <w:outlineLvl w:val="2"/>
        <w:rPr>
          <w:b/>
          <w:bCs/>
          <w:iCs/>
          <w:kern w:val="1"/>
          <w:sz w:val="22"/>
          <w:szCs w:val="22"/>
          <w:lang w:eastAsia="ru-RU"/>
        </w:rPr>
      </w:pPr>
    </w:p>
    <w:p w:rsidR="00A5403C" w:rsidRPr="009F6692" w:rsidRDefault="008707AD" w:rsidP="005D36B4">
      <w:pPr>
        <w:keepNext/>
        <w:ind w:right="-1050"/>
        <w:outlineLvl w:val="2"/>
        <w:rPr>
          <w:bCs/>
          <w:iCs/>
          <w:kern w:val="1"/>
          <w:sz w:val="22"/>
          <w:szCs w:val="22"/>
          <w:lang w:eastAsia="ru-RU"/>
        </w:rPr>
      </w:pPr>
      <w:r w:rsidRPr="009F6692">
        <w:rPr>
          <w:bCs/>
          <w:iCs/>
          <w:kern w:val="1"/>
          <w:sz w:val="22"/>
          <w:szCs w:val="22"/>
          <w:lang w:eastAsia="ru-RU"/>
        </w:rPr>
        <w:t>Piegādāt, u</w:t>
      </w:r>
      <w:r w:rsidR="005B7527" w:rsidRPr="009F6692">
        <w:rPr>
          <w:bCs/>
          <w:iCs/>
          <w:kern w:val="1"/>
          <w:sz w:val="22"/>
          <w:szCs w:val="22"/>
          <w:lang w:eastAsia="ru-RU"/>
        </w:rPr>
        <w:t xml:space="preserve">zstādīt jaunos radiomodemus </w:t>
      </w:r>
      <w:r w:rsidR="004455E0" w:rsidRPr="009F6692">
        <w:rPr>
          <w:bCs/>
          <w:iCs/>
          <w:kern w:val="1"/>
          <w:sz w:val="22"/>
          <w:szCs w:val="22"/>
          <w:lang w:eastAsia="ru-RU"/>
        </w:rPr>
        <w:t xml:space="preserve">(10 gb.) </w:t>
      </w:r>
      <w:r w:rsidR="00C871B7" w:rsidRPr="009F6692">
        <w:rPr>
          <w:sz w:val="22"/>
          <w:szCs w:val="22"/>
        </w:rPr>
        <w:t xml:space="preserve">Daugavpils pilsētas ielu apgaismojuma </w:t>
      </w:r>
      <w:r w:rsidR="00C871B7" w:rsidRPr="009F6692">
        <w:rPr>
          <w:bCs/>
          <w:iCs/>
          <w:kern w:val="1"/>
          <w:sz w:val="22"/>
          <w:szCs w:val="22"/>
          <w:lang w:eastAsia="ru-RU"/>
        </w:rPr>
        <w:t>tālvadības sistēmas</w:t>
      </w:r>
      <w:r w:rsidR="002B61EB" w:rsidRPr="009F6692">
        <w:rPr>
          <w:bCs/>
          <w:iCs/>
          <w:kern w:val="1"/>
          <w:sz w:val="22"/>
          <w:szCs w:val="22"/>
          <w:lang w:eastAsia="ru-RU"/>
        </w:rPr>
        <w:t xml:space="preserve"> </w:t>
      </w:r>
      <w:r w:rsidR="00C871B7" w:rsidRPr="009F6692">
        <w:rPr>
          <w:bCs/>
          <w:iCs/>
          <w:kern w:val="1"/>
          <w:sz w:val="22"/>
          <w:szCs w:val="22"/>
          <w:lang w:eastAsia="ru-RU"/>
        </w:rPr>
        <w:t xml:space="preserve">atsevišķos </w:t>
      </w:r>
      <w:r w:rsidR="002B61EB" w:rsidRPr="009F6692">
        <w:rPr>
          <w:bCs/>
          <w:iCs/>
          <w:kern w:val="1"/>
          <w:sz w:val="22"/>
          <w:szCs w:val="22"/>
          <w:lang w:eastAsia="ru-RU"/>
        </w:rPr>
        <w:t xml:space="preserve">punktos </w:t>
      </w:r>
      <w:r w:rsidR="005B7527" w:rsidRPr="009F6692">
        <w:rPr>
          <w:bCs/>
          <w:iCs/>
          <w:kern w:val="1"/>
          <w:sz w:val="22"/>
          <w:szCs w:val="22"/>
          <w:lang w:eastAsia="ru-RU"/>
        </w:rPr>
        <w:t>un veikt to regulēšanu.</w:t>
      </w:r>
    </w:p>
    <w:p w:rsidR="008250BA" w:rsidRPr="009F6692" w:rsidRDefault="008250BA" w:rsidP="00A5403C">
      <w:pPr>
        <w:keepNext/>
        <w:outlineLvl w:val="2"/>
        <w:rPr>
          <w:bCs/>
          <w:iCs/>
          <w:kern w:val="1"/>
          <w:sz w:val="22"/>
          <w:szCs w:val="22"/>
          <w:lang w:eastAsia="ru-RU"/>
        </w:rPr>
      </w:pPr>
    </w:p>
    <w:p w:rsidR="008250BA" w:rsidRPr="009F6692" w:rsidRDefault="00E650E7" w:rsidP="00A5403C">
      <w:pPr>
        <w:keepNext/>
        <w:outlineLvl w:val="2"/>
        <w:rPr>
          <w:b/>
          <w:bCs/>
          <w:iCs/>
          <w:kern w:val="1"/>
          <w:sz w:val="22"/>
          <w:szCs w:val="22"/>
          <w:lang w:eastAsia="ru-RU"/>
        </w:rPr>
      </w:pPr>
      <w:r w:rsidRPr="009F6692">
        <w:rPr>
          <w:b/>
          <w:bCs/>
          <w:iCs/>
          <w:kern w:val="1"/>
          <w:sz w:val="22"/>
          <w:szCs w:val="22"/>
          <w:lang w:eastAsia="ru-RU"/>
        </w:rPr>
        <w:t>1.1.</w:t>
      </w:r>
      <w:r w:rsidR="008250BA" w:rsidRPr="009F6692">
        <w:rPr>
          <w:b/>
          <w:bCs/>
          <w:iCs/>
          <w:kern w:val="1"/>
          <w:sz w:val="22"/>
          <w:szCs w:val="22"/>
          <w:lang w:eastAsia="ru-RU"/>
        </w:rPr>
        <w:t xml:space="preserve"> </w:t>
      </w:r>
      <w:r w:rsidR="00C77521" w:rsidRPr="009F6692">
        <w:rPr>
          <w:b/>
          <w:bCs/>
          <w:sz w:val="22"/>
          <w:szCs w:val="22"/>
        </w:rPr>
        <w:t>Radiomodemu</w:t>
      </w:r>
      <w:r w:rsidR="00C77521" w:rsidRPr="009F6692">
        <w:rPr>
          <w:b/>
          <w:bCs/>
          <w:iCs/>
          <w:kern w:val="1"/>
          <w:sz w:val="22"/>
          <w:szCs w:val="22"/>
          <w:lang w:eastAsia="ru-RU"/>
        </w:rPr>
        <w:t xml:space="preserve"> tehniskā s</w:t>
      </w:r>
      <w:r w:rsidR="008250BA" w:rsidRPr="009F6692">
        <w:rPr>
          <w:b/>
          <w:bCs/>
          <w:iCs/>
          <w:kern w:val="1"/>
          <w:sz w:val="22"/>
          <w:szCs w:val="22"/>
          <w:lang w:eastAsia="ru-RU"/>
        </w:rPr>
        <w:t>pecifikācija:</w:t>
      </w:r>
    </w:p>
    <w:p w:rsidR="0031388F" w:rsidRPr="009F6692" w:rsidRDefault="0031388F" w:rsidP="00A5403C">
      <w:pPr>
        <w:keepNext/>
        <w:outlineLvl w:val="2"/>
        <w:rPr>
          <w:b/>
          <w:bCs/>
          <w:iCs/>
          <w:kern w:val="1"/>
          <w:sz w:val="22"/>
          <w:szCs w:val="22"/>
          <w:lang w:eastAsia="ru-RU"/>
        </w:rPr>
      </w:pPr>
    </w:p>
    <w:p w:rsidR="001042EB" w:rsidRPr="009F6692" w:rsidRDefault="001042EB" w:rsidP="001042EB">
      <w:pPr>
        <w:jc w:val="center"/>
        <w:rPr>
          <w:b/>
          <w:bCs/>
          <w:sz w:val="22"/>
          <w:szCs w:val="22"/>
        </w:rPr>
      </w:pPr>
      <w:r w:rsidRPr="009F6692">
        <w:rPr>
          <w:b/>
          <w:bCs/>
          <w:sz w:val="22"/>
          <w:szCs w:val="22"/>
        </w:rPr>
        <w:t>1.</w:t>
      </w:r>
      <w:r w:rsidR="00E650E7" w:rsidRPr="009F6692">
        <w:rPr>
          <w:b/>
          <w:bCs/>
          <w:sz w:val="22"/>
          <w:szCs w:val="22"/>
        </w:rPr>
        <w:t xml:space="preserve">1.1. </w:t>
      </w:r>
      <w:r w:rsidR="00C77521" w:rsidRPr="009F6692">
        <w:rPr>
          <w:b/>
          <w:bCs/>
          <w:sz w:val="22"/>
          <w:szCs w:val="22"/>
        </w:rPr>
        <w:t>T</w:t>
      </w:r>
      <w:r w:rsidR="006E3E39" w:rsidRPr="009F6692">
        <w:rPr>
          <w:b/>
          <w:bCs/>
          <w:sz w:val="22"/>
          <w:szCs w:val="22"/>
        </w:rPr>
        <w:t>ehniskie parametri un prasības</w:t>
      </w:r>
    </w:p>
    <w:p w:rsidR="006E3E39" w:rsidRPr="009F6692" w:rsidRDefault="006E3E39" w:rsidP="001042EB">
      <w:pPr>
        <w:jc w:val="center"/>
        <w:rPr>
          <w:b/>
          <w:bCs/>
          <w:sz w:val="22"/>
          <w:szCs w:val="22"/>
        </w:rPr>
      </w:pPr>
    </w:p>
    <w:p w:rsidR="001042EB" w:rsidRPr="009F6692" w:rsidRDefault="001042EB" w:rsidP="001042EB">
      <w:pPr>
        <w:numPr>
          <w:ilvl w:val="0"/>
          <w:numId w:val="17"/>
        </w:numPr>
        <w:rPr>
          <w:sz w:val="22"/>
          <w:szCs w:val="22"/>
        </w:rPr>
      </w:pPr>
      <w:r w:rsidRPr="009F6692">
        <w:rPr>
          <w:sz w:val="22"/>
          <w:szCs w:val="22"/>
        </w:rPr>
        <w:t>Darba režīms</w:t>
      </w:r>
      <w:r w:rsidRPr="009F6692">
        <w:rPr>
          <w:sz w:val="22"/>
          <w:szCs w:val="22"/>
        </w:rPr>
        <w:tab/>
      </w:r>
      <w:r w:rsidRPr="009F6692">
        <w:rPr>
          <w:sz w:val="22"/>
          <w:szCs w:val="22"/>
        </w:rPr>
        <w:tab/>
      </w:r>
      <w:r w:rsidRPr="009F6692">
        <w:rPr>
          <w:sz w:val="22"/>
          <w:szCs w:val="22"/>
        </w:rPr>
        <w:tab/>
      </w:r>
      <w:r w:rsidRPr="009F6692">
        <w:rPr>
          <w:sz w:val="22"/>
          <w:szCs w:val="22"/>
        </w:rPr>
        <w:tab/>
        <w:t xml:space="preserve">Pusduplekss </w:t>
      </w:r>
    </w:p>
    <w:p w:rsidR="001042EB" w:rsidRPr="009F6692" w:rsidRDefault="001042EB" w:rsidP="001042EB">
      <w:pPr>
        <w:numPr>
          <w:ilvl w:val="0"/>
          <w:numId w:val="17"/>
        </w:numPr>
        <w:rPr>
          <w:sz w:val="22"/>
          <w:szCs w:val="22"/>
        </w:rPr>
      </w:pPr>
      <w:r w:rsidRPr="009F6692">
        <w:rPr>
          <w:sz w:val="22"/>
          <w:szCs w:val="22"/>
        </w:rPr>
        <w:t>Frekvence diapazons</w:t>
      </w:r>
      <w:r w:rsidRPr="009F6692">
        <w:rPr>
          <w:sz w:val="22"/>
          <w:szCs w:val="22"/>
        </w:rPr>
        <w:tab/>
      </w:r>
      <w:r w:rsidRPr="009F6692">
        <w:rPr>
          <w:sz w:val="22"/>
          <w:szCs w:val="22"/>
        </w:rPr>
        <w:tab/>
      </w:r>
      <w:r w:rsidRPr="009F6692">
        <w:rPr>
          <w:sz w:val="22"/>
          <w:szCs w:val="22"/>
        </w:rPr>
        <w:tab/>
        <w:t>430-450 Mhz (Programmējams)</w:t>
      </w:r>
    </w:p>
    <w:p w:rsidR="001042EB" w:rsidRPr="009F6692" w:rsidRDefault="001042EB" w:rsidP="001042EB">
      <w:pPr>
        <w:numPr>
          <w:ilvl w:val="0"/>
          <w:numId w:val="17"/>
        </w:numPr>
        <w:rPr>
          <w:sz w:val="22"/>
          <w:szCs w:val="22"/>
        </w:rPr>
      </w:pPr>
      <w:r w:rsidRPr="009F6692">
        <w:rPr>
          <w:sz w:val="22"/>
          <w:szCs w:val="22"/>
        </w:rPr>
        <w:t>Kanālu skaists</w:t>
      </w:r>
      <w:r w:rsidRPr="009F6692">
        <w:rPr>
          <w:sz w:val="22"/>
          <w:szCs w:val="22"/>
        </w:rPr>
        <w:tab/>
      </w:r>
      <w:r w:rsidRPr="009F6692">
        <w:rPr>
          <w:sz w:val="22"/>
          <w:szCs w:val="22"/>
        </w:rPr>
        <w:tab/>
      </w:r>
      <w:r w:rsidRPr="009F6692">
        <w:rPr>
          <w:sz w:val="22"/>
          <w:szCs w:val="22"/>
        </w:rPr>
        <w:tab/>
      </w:r>
      <w:r w:rsidRPr="009F6692">
        <w:rPr>
          <w:sz w:val="22"/>
          <w:szCs w:val="22"/>
        </w:rPr>
        <w:tab/>
        <w:t>1</w:t>
      </w:r>
    </w:p>
    <w:p w:rsidR="001042EB" w:rsidRPr="009F6692" w:rsidRDefault="001042EB" w:rsidP="001042EB">
      <w:pPr>
        <w:numPr>
          <w:ilvl w:val="0"/>
          <w:numId w:val="17"/>
        </w:numPr>
        <w:rPr>
          <w:sz w:val="22"/>
          <w:szCs w:val="22"/>
        </w:rPr>
      </w:pPr>
      <w:r w:rsidRPr="009F6692">
        <w:rPr>
          <w:sz w:val="22"/>
          <w:szCs w:val="22"/>
        </w:rPr>
        <w:t>Kanālu platums</w:t>
      </w:r>
      <w:r w:rsidRPr="009F6692">
        <w:rPr>
          <w:sz w:val="22"/>
          <w:szCs w:val="22"/>
        </w:rPr>
        <w:tab/>
      </w:r>
      <w:r w:rsidRPr="009F6692">
        <w:rPr>
          <w:sz w:val="22"/>
          <w:szCs w:val="22"/>
        </w:rPr>
        <w:tab/>
      </w:r>
      <w:r w:rsidRPr="009F6692">
        <w:rPr>
          <w:sz w:val="22"/>
          <w:szCs w:val="22"/>
        </w:rPr>
        <w:tab/>
      </w:r>
      <w:r w:rsidR="00217480" w:rsidRPr="009F6692">
        <w:rPr>
          <w:sz w:val="22"/>
          <w:szCs w:val="22"/>
        </w:rPr>
        <w:tab/>
      </w:r>
      <w:r w:rsidRPr="009F6692">
        <w:rPr>
          <w:sz w:val="22"/>
          <w:szCs w:val="22"/>
        </w:rPr>
        <w:t>12,5/25 kHz</w:t>
      </w:r>
    </w:p>
    <w:p w:rsidR="001042EB" w:rsidRPr="009F6692" w:rsidRDefault="001042EB" w:rsidP="001042EB">
      <w:pPr>
        <w:numPr>
          <w:ilvl w:val="0"/>
          <w:numId w:val="17"/>
        </w:numPr>
        <w:rPr>
          <w:sz w:val="22"/>
          <w:szCs w:val="22"/>
        </w:rPr>
      </w:pPr>
      <w:r w:rsidRPr="009F6692">
        <w:rPr>
          <w:sz w:val="22"/>
          <w:szCs w:val="22"/>
        </w:rPr>
        <w:t>Frekvences stabilitāte</w:t>
      </w:r>
      <w:r w:rsidRPr="009F6692">
        <w:rPr>
          <w:sz w:val="22"/>
          <w:szCs w:val="22"/>
        </w:rPr>
        <w:tab/>
      </w:r>
      <w:r w:rsidRPr="009F6692">
        <w:rPr>
          <w:sz w:val="22"/>
          <w:szCs w:val="22"/>
        </w:rPr>
        <w:tab/>
      </w:r>
      <w:r w:rsidRPr="009F6692">
        <w:rPr>
          <w:sz w:val="22"/>
          <w:szCs w:val="22"/>
        </w:rPr>
        <w:tab/>
        <w:t>±2ppm</w:t>
      </w:r>
    </w:p>
    <w:p w:rsidR="001042EB" w:rsidRPr="009F6692" w:rsidRDefault="001042EB" w:rsidP="001042EB">
      <w:pPr>
        <w:numPr>
          <w:ilvl w:val="0"/>
          <w:numId w:val="17"/>
        </w:numPr>
        <w:rPr>
          <w:sz w:val="22"/>
          <w:szCs w:val="22"/>
        </w:rPr>
      </w:pPr>
      <w:r w:rsidRPr="009F6692">
        <w:rPr>
          <w:sz w:val="22"/>
          <w:szCs w:val="22"/>
        </w:rPr>
        <w:t>Datu apmaiņas ātrums radio kanālā</w:t>
      </w:r>
      <w:r w:rsidRPr="009F6692">
        <w:rPr>
          <w:sz w:val="22"/>
          <w:szCs w:val="22"/>
        </w:rPr>
        <w:tab/>
        <w:t>2400 bps (ar iespēju 4800 bps)</w:t>
      </w:r>
    </w:p>
    <w:p w:rsidR="001042EB" w:rsidRPr="009F6692" w:rsidRDefault="001042EB" w:rsidP="001042EB">
      <w:pPr>
        <w:numPr>
          <w:ilvl w:val="0"/>
          <w:numId w:val="17"/>
        </w:numPr>
        <w:rPr>
          <w:sz w:val="22"/>
          <w:szCs w:val="22"/>
        </w:rPr>
      </w:pPr>
      <w:r w:rsidRPr="009F6692">
        <w:rPr>
          <w:sz w:val="22"/>
          <w:szCs w:val="22"/>
        </w:rPr>
        <w:t>Datu apmaiņas ātrums TTL</w:t>
      </w:r>
      <w:r w:rsidRPr="009F6692">
        <w:rPr>
          <w:sz w:val="22"/>
          <w:szCs w:val="22"/>
        </w:rPr>
        <w:tab/>
        <w:t xml:space="preserve"> </w:t>
      </w:r>
      <w:r w:rsidRPr="009F6692">
        <w:rPr>
          <w:sz w:val="22"/>
          <w:szCs w:val="22"/>
        </w:rPr>
        <w:tab/>
        <w:t>2400 bps (ar iespēju 4800 bps)</w:t>
      </w:r>
    </w:p>
    <w:p w:rsidR="001042EB" w:rsidRPr="009F6692" w:rsidRDefault="001042EB" w:rsidP="001042EB">
      <w:pPr>
        <w:numPr>
          <w:ilvl w:val="0"/>
          <w:numId w:val="17"/>
        </w:numPr>
        <w:rPr>
          <w:sz w:val="22"/>
          <w:szCs w:val="22"/>
        </w:rPr>
      </w:pPr>
      <w:r w:rsidRPr="009F6692">
        <w:rPr>
          <w:sz w:val="22"/>
          <w:szCs w:val="22"/>
        </w:rPr>
        <w:t>Datu konektors</w:t>
      </w:r>
      <w:r w:rsidRPr="009F6692">
        <w:rPr>
          <w:sz w:val="22"/>
          <w:szCs w:val="22"/>
        </w:rPr>
        <w:tab/>
      </w:r>
      <w:r w:rsidRPr="009F6692">
        <w:rPr>
          <w:sz w:val="22"/>
          <w:szCs w:val="22"/>
        </w:rPr>
        <w:tab/>
      </w:r>
      <w:r w:rsidRPr="009F6692">
        <w:rPr>
          <w:sz w:val="22"/>
          <w:szCs w:val="22"/>
        </w:rPr>
        <w:tab/>
      </w:r>
      <w:r w:rsidR="00217480" w:rsidRPr="009F6692">
        <w:rPr>
          <w:sz w:val="22"/>
          <w:szCs w:val="22"/>
        </w:rPr>
        <w:tab/>
      </w:r>
      <w:r w:rsidRPr="009F6692">
        <w:rPr>
          <w:sz w:val="22"/>
          <w:szCs w:val="22"/>
        </w:rPr>
        <w:t>DB15 (ligzda) (TTL)</w:t>
      </w:r>
    </w:p>
    <w:p w:rsidR="001042EB" w:rsidRPr="009F6692" w:rsidRDefault="001042EB" w:rsidP="001042EB">
      <w:pPr>
        <w:numPr>
          <w:ilvl w:val="0"/>
          <w:numId w:val="17"/>
        </w:numPr>
        <w:rPr>
          <w:sz w:val="22"/>
          <w:szCs w:val="22"/>
        </w:rPr>
      </w:pPr>
      <w:r w:rsidRPr="009F6692">
        <w:rPr>
          <w:sz w:val="22"/>
          <w:szCs w:val="22"/>
        </w:rPr>
        <w:t>Datu Formāts</w:t>
      </w:r>
      <w:r w:rsidRPr="009F6692">
        <w:rPr>
          <w:sz w:val="22"/>
          <w:szCs w:val="22"/>
        </w:rPr>
        <w:tab/>
      </w:r>
      <w:r w:rsidRPr="009F6692">
        <w:rPr>
          <w:sz w:val="22"/>
          <w:szCs w:val="22"/>
        </w:rPr>
        <w:tab/>
      </w:r>
      <w:r w:rsidRPr="009F6692">
        <w:rPr>
          <w:sz w:val="22"/>
          <w:szCs w:val="22"/>
        </w:rPr>
        <w:tab/>
      </w:r>
      <w:r w:rsidRPr="009F6692">
        <w:rPr>
          <w:sz w:val="22"/>
          <w:szCs w:val="22"/>
        </w:rPr>
        <w:tab/>
        <w:t>Asinhrons</w:t>
      </w:r>
    </w:p>
    <w:p w:rsidR="001042EB" w:rsidRPr="009F6692" w:rsidRDefault="001042EB" w:rsidP="001042EB">
      <w:pPr>
        <w:numPr>
          <w:ilvl w:val="0"/>
          <w:numId w:val="17"/>
        </w:numPr>
        <w:rPr>
          <w:sz w:val="22"/>
          <w:szCs w:val="22"/>
        </w:rPr>
      </w:pPr>
      <w:r w:rsidRPr="009F6692">
        <w:rPr>
          <w:sz w:val="22"/>
          <w:szCs w:val="22"/>
        </w:rPr>
        <w:t>Data Logic “1” Level</w:t>
      </w:r>
      <w:r w:rsidRPr="009F6692">
        <w:rPr>
          <w:sz w:val="22"/>
          <w:szCs w:val="22"/>
        </w:rPr>
        <w:tab/>
      </w:r>
      <w:r w:rsidRPr="009F6692">
        <w:rPr>
          <w:sz w:val="22"/>
          <w:szCs w:val="22"/>
        </w:rPr>
        <w:tab/>
      </w:r>
      <w:r w:rsidRPr="009F6692">
        <w:rPr>
          <w:sz w:val="22"/>
          <w:szCs w:val="22"/>
        </w:rPr>
        <w:tab/>
        <w:t>&gt;4 V</w:t>
      </w:r>
    </w:p>
    <w:p w:rsidR="001042EB" w:rsidRPr="009F6692" w:rsidRDefault="001042EB" w:rsidP="001042EB">
      <w:pPr>
        <w:numPr>
          <w:ilvl w:val="0"/>
          <w:numId w:val="17"/>
        </w:numPr>
        <w:rPr>
          <w:sz w:val="22"/>
          <w:szCs w:val="22"/>
        </w:rPr>
      </w:pPr>
      <w:r w:rsidRPr="009F6692">
        <w:rPr>
          <w:sz w:val="22"/>
          <w:szCs w:val="22"/>
        </w:rPr>
        <w:t>Data Logic “0” Level</w:t>
      </w:r>
      <w:r w:rsidRPr="009F6692">
        <w:rPr>
          <w:sz w:val="22"/>
          <w:szCs w:val="22"/>
        </w:rPr>
        <w:tab/>
      </w:r>
      <w:r w:rsidRPr="009F6692">
        <w:rPr>
          <w:sz w:val="22"/>
          <w:szCs w:val="22"/>
        </w:rPr>
        <w:tab/>
      </w:r>
      <w:r w:rsidRPr="009F6692">
        <w:rPr>
          <w:sz w:val="22"/>
          <w:szCs w:val="22"/>
        </w:rPr>
        <w:tab/>
        <w:t>&lt;1 V</w:t>
      </w:r>
    </w:p>
    <w:p w:rsidR="001042EB" w:rsidRPr="009F6692" w:rsidRDefault="001042EB" w:rsidP="001042EB">
      <w:pPr>
        <w:numPr>
          <w:ilvl w:val="0"/>
          <w:numId w:val="17"/>
        </w:numPr>
        <w:rPr>
          <w:sz w:val="22"/>
          <w:szCs w:val="22"/>
        </w:rPr>
      </w:pPr>
      <w:r w:rsidRPr="009F6692">
        <w:rPr>
          <w:sz w:val="22"/>
          <w:szCs w:val="22"/>
        </w:rPr>
        <w:t>Darba temperatūru diapazons</w:t>
      </w:r>
      <w:r w:rsidRPr="009F6692">
        <w:rPr>
          <w:sz w:val="22"/>
          <w:szCs w:val="22"/>
        </w:rPr>
        <w:tab/>
      </w:r>
      <w:r w:rsidRPr="009F6692">
        <w:rPr>
          <w:sz w:val="22"/>
          <w:szCs w:val="22"/>
        </w:rPr>
        <w:tab/>
        <w:t>-30 - +60</w:t>
      </w:r>
      <w:r w:rsidRPr="009F6692">
        <w:rPr>
          <w:sz w:val="22"/>
          <w:szCs w:val="22"/>
        </w:rPr>
        <w:sym w:font="Symbol" w:char="F0B0"/>
      </w:r>
      <w:r w:rsidRPr="009F6692">
        <w:rPr>
          <w:sz w:val="22"/>
          <w:szCs w:val="22"/>
        </w:rPr>
        <w:t>C</w:t>
      </w:r>
    </w:p>
    <w:p w:rsidR="001042EB" w:rsidRPr="009F6692" w:rsidRDefault="001042EB" w:rsidP="001042EB">
      <w:pPr>
        <w:numPr>
          <w:ilvl w:val="0"/>
          <w:numId w:val="17"/>
        </w:numPr>
        <w:rPr>
          <w:sz w:val="22"/>
          <w:szCs w:val="22"/>
        </w:rPr>
      </w:pPr>
      <w:r w:rsidRPr="009F6692">
        <w:rPr>
          <w:sz w:val="22"/>
          <w:szCs w:val="22"/>
        </w:rPr>
        <w:t>Barošanas spriegums</w:t>
      </w:r>
      <w:r w:rsidRPr="009F6692">
        <w:rPr>
          <w:sz w:val="22"/>
          <w:szCs w:val="22"/>
        </w:rPr>
        <w:tab/>
      </w:r>
      <w:r w:rsidRPr="009F6692">
        <w:rPr>
          <w:sz w:val="22"/>
          <w:szCs w:val="22"/>
        </w:rPr>
        <w:tab/>
      </w:r>
      <w:r w:rsidRPr="009F6692">
        <w:rPr>
          <w:sz w:val="22"/>
          <w:szCs w:val="22"/>
        </w:rPr>
        <w:tab/>
        <w:t>10.8 – 15,6  Vdc</w:t>
      </w:r>
    </w:p>
    <w:p w:rsidR="001042EB" w:rsidRPr="009F6692" w:rsidRDefault="001042EB" w:rsidP="001042EB">
      <w:pPr>
        <w:numPr>
          <w:ilvl w:val="0"/>
          <w:numId w:val="17"/>
        </w:numPr>
        <w:rPr>
          <w:sz w:val="22"/>
          <w:szCs w:val="22"/>
        </w:rPr>
      </w:pPr>
      <w:r w:rsidRPr="009F6692">
        <w:rPr>
          <w:sz w:val="22"/>
          <w:szCs w:val="22"/>
        </w:rPr>
        <w:t>Antenas konektors</w:t>
      </w:r>
      <w:r w:rsidRPr="009F6692">
        <w:rPr>
          <w:sz w:val="22"/>
          <w:szCs w:val="22"/>
        </w:rPr>
        <w:tab/>
      </w:r>
      <w:r w:rsidRPr="009F6692">
        <w:rPr>
          <w:sz w:val="22"/>
          <w:szCs w:val="22"/>
        </w:rPr>
        <w:tab/>
      </w:r>
      <w:r w:rsidRPr="009F6692">
        <w:rPr>
          <w:sz w:val="22"/>
          <w:szCs w:val="22"/>
        </w:rPr>
        <w:tab/>
        <w:t>BNC, 50 Ω (ligzda)</w:t>
      </w:r>
    </w:p>
    <w:p w:rsidR="001042EB" w:rsidRPr="009F6692" w:rsidRDefault="001042EB" w:rsidP="001042EB">
      <w:pPr>
        <w:rPr>
          <w:sz w:val="22"/>
          <w:szCs w:val="22"/>
        </w:rPr>
      </w:pPr>
    </w:p>
    <w:p w:rsidR="001042EB" w:rsidRPr="009F6692" w:rsidRDefault="00E650E7" w:rsidP="001042EB">
      <w:pPr>
        <w:jc w:val="center"/>
        <w:rPr>
          <w:b/>
          <w:bCs/>
          <w:sz w:val="22"/>
          <w:szCs w:val="22"/>
        </w:rPr>
      </w:pPr>
      <w:r w:rsidRPr="009F6692">
        <w:rPr>
          <w:b/>
          <w:bCs/>
          <w:sz w:val="22"/>
          <w:szCs w:val="22"/>
        </w:rPr>
        <w:t>1.1.</w:t>
      </w:r>
      <w:r w:rsidR="001042EB" w:rsidRPr="009F6692">
        <w:rPr>
          <w:b/>
          <w:bCs/>
          <w:sz w:val="22"/>
          <w:szCs w:val="22"/>
        </w:rPr>
        <w:t>2.Raidītājs</w:t>
      </w:r>
    </w:p>
    <w:p w:rsidR="006E3E39" w:rsidRPr="009F6692" w:rsidRDefault="006E3E39" w:rsidP="001042EB">
      <w:pPr>
        <w:jc w:val="center"/>
        <w:rPr>
          <w:b/>
          <w:bCs/>
          <w:sz w:val="22"/>
          <w:szCs w:val="22"/>
        </w:rPr>
      </w:pPr>
    </w:p>
    <w:p w:rsidR="001042EB" w:rsidRPr="009F6692" w:rsidRDefault="001042EB" w:rsidP="001042EB">
      <w:pPr>
        <w:rPr>
          <w:sz w:val="22"/>
          <w:szCs w:val="22"/>
        </w:rPr>
      </w:pPr>
      <w:r w:rsidRPr="009F6692">
        <w:rPr>
          <w:sz w:val="22"/>
          <w:szCs w:val="22"/>
        </w:rPr>
        <w:t xml:space="preserve">      1. RF jauda</w:t>
      </w:r>
      <w:r w:rsidRPr="009F6692">
        <w:rPr>
          <w:sz w:val="22"/>
          <w:szCs w:val="22"/>
        </w:rPr>
        <w:tab/>
      </w:r>
      <w:r w:rsidRPr="009F6692">
        <w:rPr>
          <w:sz w:val="22"/>
          <w:szCs w:val="22"/>
        </w:rPr>
        <w:tab/>
      </w:r>
      <w:r w:rsidRPr="009F6692">
        <w:rPr>
          <w:sz w:val="22"/>
          <w:szCs w:val="22"/>
        </w:rPr>
        <w:tab/>
      </w:r>
      <w:r w:rsidRPr="009F6692">
        <w:rPr>
          <w:sz w:val="22"/>
          <w:szCs w:val="22"/>
        </w:rPr>
        <w:tab/>
      </w:r>
      <w:r w:rsidR="00217480" w:rsidRPr="009F6692">
        <w:rPr>
          <w:sz w:val="22"/>
          <w:szCs w:val="22"/>
        </w:rPr>
        <w:tab/>
      </w:r>
      <w:r w:rsidRPr="009F6692">
        <w:rPr>
          <w:sz w:val="22"/>
          <w:szCs w:val="22"/>
        </w:rPr>
        <w:t>1-10 W (regulēšanas iespēja), 50</w:t>
      </w:r>
      <w:r w:rsidRPr="009F6692">
        <w:rPr>
          <w:sz w:val="22"/>
          <w:szCs w:val="22"/>
        </w:rPr>
        <w:sym w:font="Symbol" w:char="F057"/>
      </w:r>
    </w:p>
    <w:p w:rsidR="001042EB" w:rsidRPr="009F6692" w:rsidRDefault="001042EB" w:rsidP="001042EB">
      <w:pPr>
        <w:rPr>
          <w:sz w:val="22"/>
          <w:szCs w:val="22"/>
        </w:rPr>
      </w:pPr>
      <w:r w:rsidRPr="009F6692">
        <w:rPr>
          <w:sz w:val="22"/>
          <w:szCs w:val="22"/>
        </w:rPr>
        <w:t xml:space="preserve">      2. Emisijas tips</w:t>
      </w:r>
      <w:r w:rsidRPr="009F6692">
        <w:rPr>
          <w:sz w:val="22"/>
          <w:szCs w:val="22"/>
        </w:rPr>
        <w:tab/>
      </w:r>
      <w:r w:rsidRPr="009F6692">
        <w:rPr>
          <w:sz w:val="22"/>
          <w:szCs w:val="22"/>
        </w:rPr>
        <w:tab/>
      </w:r>
      <w:r w:rsidRPr="009F6692">
        <w:rPr>
          <w:sz w:val="22"/>
          <w:szCs w:val="22"/>
        </w:rPr>
        <w:tab/>
      </w:r>
      <w:r w:rsidRPr="009F6692">
        <w:rPr>
          <w:sz w:val="22"/>
          <w:szCs w:val="22"/>
        </w:rPr>
        <w:tab/>
        <w:t>F2D</w:t>
      </w:r>
    </w:p>
    <w:p w:rsidR="001042EB" w:rsidRPr="009F6692" w:rsidRDefault="001042EB" w:rsidP="001042EB">
      <w:pPr>
        <w:rPr>
          <w:sz w:val="22"/>
          <w:szCs w:val="22"/>
        </w:rPr>
      </w:pPr>
      <w:r w:rsidRPr="009F6692">
        <w:rPr>
          <w:sz w:val="22"/>
          <w:szCs w:val="22"/>
        </w:rPr>
        <w:t xml:space="preserve">      3. Modulācijas tips</w:t>
      </w:r>
      <w:r w:rsidRPr="009F6692">
        <w:rPr>
          <w:sz w:val="22"/>
          <w:szCs w:val="22"/>
        </w:rPr>
        <w:tab/>
      </w:r>
      <w:r w:rsidRPr="009F6692">
        <w:rPr>
          <w:sz w:val="22"/>
          <w:szCs w:val="22"/>
        </w:rPr>
        <w:tab/>
      </w:r>
      <w:r w:rsidRPr="009F6692">
        <w:rPr>
          <w:sz w:val="22"/>
          <w:szCs w:val="22"/>
        </w:rPr>
        <w:tab/>
      </w:r>
      <w:r w:rsidR="00217480" w:rsidRPr="009F6692">
        <w:rPr>
          <w:sz w:val="22"/>
          <w:szCs w:val="22"/>
        </w:rPr>
        <w:tab/>
      </w:r>
      <w:r w:rsidRPr="009F6692">
        <w:rPr>
          <w:sz w:val="22"/>
          <w:szCs w:val="22"/>
        </w:rPr>
        <w:t>FFSK</w:t>
      </w:r>
    </w:p>
    <w:p w:rsidR="001042EB" w:rsidRPr="009F6692" w:rsidRDefault="001042EB" w:rsidP="001042EB">
      <w:pPr>
        <w:rPr>
          <w:sz w:val="22"/>
          <w:szCs w:val="22"/>
        </w:rPr>
      </w:pPr>
      <w:r w:rsidRPr="009F6692">
        <w:rPr>
          <w:sz w:val="22"/>
          <w:szCs w:val="22"/>
        </w:rPr>
        <w:t xml:space="preserve">      4. Maksimālā deviācija</w:t>
      </w:r>
      <w:r w:rsidRPr="009F6692">
        <w:rPr>
          <w:sz w:val="22"/>
          <w:szCs w:val="22"/>
        </w:rPr>
        <w:tab/>
      </w:r>
      <w:r w:rsidRPr="009F6692">
        <w:rPr>
          <w:sz w:val="22"/>
          <w:szCs w:val="22"/>
        </w:rPr>
        <w:tab/>
      </w:r>
      <w:r w:rsidRPr="009F6692">
        <w:rPr>
          <w:sz w:val="22"/>
          <w:szCs w:val="22"/>
        </w:rPr>
        <w:tab/>
        <w:t>±2,5KHz / ±5KHz</w:t>
      </w:r>
    </w:p>
    <w:p w:rsidR="001042EB" w:rsidRPr="009F6692" w:rsidRDefault="001042EB" w:rsidP="001042EB">
      <w:pPr>
        <w:rPr>
          <w:sz w:val="22"/>
          <w:szCs w:val="22"/>
        </w:rPr>
      </w:pPr>
      <w:r w:rsidRPr="009F6692">
        <w:rPr>
          <w:sz w:val="22"/>
          <w:szCs w:val="22"/>
        </w:rPr>
        <w:t xml:space="preserve">      5. Pārslēgšana pārraides režīmā</w:t>
      </w:r>
      <w:r w:rsidRPr="009F6692">
        <w:rPr>
          <w:sz w:val="22"/>
          <w:szCs w:val="22"/>
        </w:rPr>
        <w:tab/>
      </w:r>
      <w:r w:rsidRPr="009F6692">
        <w:rPr>
          <w:sz w:val="22"/>
          <w:szCs w:val="22"/>
        </w:rPr>
        <w:tab/>
        <w:t>&lt; 4 ms</w:t>
      </w:r>
    </w:p>
    <w:p w:rsidR="001042EB" w:rsidRPr="009F6692" w:rsidRDefault="001042EB" w:rsidP="001042EB">
      <w:pPr>
        <w:rPr>
          <w:sz w:val="22"/>
          <w:szCs w:val="22"/>
        </w:rPr>
      </w:pPr>
      <w:r w:rsidRPr="009F6692">
        <w:rPr>
          <w:sz w:val="22"/>
          <w:szCs w:val="22"/>
        </w:rPr>
        <w:t xml:space="preserve">      6. Jaudas “uzbrukums”</w:t>
      </w:r>
      <w:r w:rsidRPr="009F6692">
        <w:rPr>
          <w:sz w:val="22"/>
          <w:szCs w:val="22"/>
        </w:rPr>
        <w:tab/>
      </w:r>
      <w:r w:rsidRPr="009F6692">
        <w:rPr>
          <w:sz w:val="22"/>
          <w:szCs w:val="22"/>
        </w:rPr>
        <w:tab/>
      </w:r>
      <w:r w:rsidRPr="009F6692">
        <w:rPr>
          <w:sz w:val="22"/>
          <w:szCs w:val="22"/>
        </w:rPr>
        <w:tab/>
        <w:t>&lt; 4 ms</w:t>
      </w:r>
    </w:p>
    <w:p w:rsidR="001042EB" w:rsidRPr="009F6692" w:rsidRDefault="001042EB" w:rsidP="001042EB">
      <w:pPr>
        <w:numPr>
          <w:ilvl w:val="0"/>
          <w:numId w:val="19"/>
        </w:numPr>
        <w:rPr>
          <w:sz w:val="22"/>
          <w:szCs w:val="22"/>
        </w:rPr>
      </w:pPr>
      <w:r w:rsidRPr="009F6692">
        <w:rPr>
          <w:sz w:val="22"/>
          <w:szCs w:val="22"/>
        </w:rPr>
        <w:t>Logic “1” Carrier Frequency</w:t>
      </w:r>
    </w:p>
    <w:p w:rsidR="001042EB" w:rsidRPr="009F6692" w:rsidRDefault="001042EB" w:rsidP="001042EB">
      <w:pPr>
        <w:ind w:left="2160"/>
        <w:rPr>
          <w:sz w:val="22"/>
          <w:szCs w:val="22"/>
        </w:rPr>
      </w:pPr>
      <w:r w:rsidRPr="009F6692">
        <w:rPr>
          <w:sz w:val="22"/>
          <w:szCs w:val="22"/>
        </w:rPr>
        <w:t>2400 bps</w:t>
      </w:r>
      <w:r w:rsidRPr="009F6692">
        <w:rPr>
          <w:sz w:val="22"/>
          <w:szCs w:val="22"/>
        </w:rPr>
        <w:tab/>
      </w:r>
      <w:r w:rsidRPr="009F6692">
        <w:rPr>
          <w:sz w:val="22"/>
          <w:szCs w:val="22"/>
        </w:rPr>
        <w:tab/>
        <w:t>1200 Hz</w:t>
      </w:r>
    </w:p>
    <w:p w:rsidR="001042EB" w:rsidRPr="009F6692" w:rsidRDefault="001042EB" w:rsidP="001042EB">
      <w:pPr>
        <w:ind w:left="2160"/>
        <w:rPr>
          <w:sz w:val="22"/>
          <w:szCs w:val="22"/>
        </w:rPr>
      </w:pPr>
      <w:r w:rsidRPr="009F6692">
        <w:rPr>
          <w:sz w:val="22"/>
          <w:szCs w:val="22"/>
        </w:rPr>
        <w:t>4800 bps</w:t>
      </w:r>
      <w:r w:rsidRPr="009F6692">
        <w:rPr>
          <w:sz w:val="22"/>
          <w:szCs w:val="22"/>
        </w:rPr>
        <w:tab/>
      </w:r>
      <w:r w:rsidRPr="009F6692">
        <w:rPr>
          <w:sz w:val="22"/>
          <w:szCs w:val="22"/>
        </w:rPr>
        <w:tab/>
        <w:t>2400 Hz</w:t>
      </w:r>
    </w:p>
    <w:p w:rsidR="001042EB" w:rsidRPr="009F6692" w:rsidRDefault="001042EB" w:rsidP="001042EB">
      <w:pPr>
        <w:ind w:left="360"/>
        <w:rPr>
          <w:sz w:val="22"/>
          <w:szCs w:val="22"/>
        </w:rPr>
      </w:pPr>
      <w:r w:rsidRPr="009F6692">
        <w:rPr>
          <w:sz w:val="22"/>
          <w:szCs w:val="22"/>
        </w:rPr>
        <w:t>8.    Logic “0” Carrier Frequency</w:t>
      </w:r>
    </w:p>
    <w:p w:rsidR="001042EB" w:rsidRPr="009F6692" w:rsidRDefault="001042EB" w:rsidP="001042EB">
      <w:pPr>
        <w:ind w:left="2160"/>
        <w:rPr>
          <w:sz w:val="22"/>
          <w:szCs w:val="22"/>
        </w:rPr>
      </w:pPr>
      <w:r w:rsidRPr="009F6692">
        <w:rPr>
          <w:sz w:val="22"/>
          <w:szCs w:val="22"/>
        </w:rPr>
        <w:t>2400 bps</w:t>
      </w:r>
      <w:r w:rsidRPr="009F6692">
        <w:rPr>
          <w:sz w:val="22"/>
          <w:szCs w:val="22"/>
        </w:rPr>
        <w:tab/>
      </w:r>
      <w:r w:rsidRPr="009F6692">
        <w:rPr>
          <w:sz w:val="22"/>
          <w:szCs w:val="22"/>
        </w:rPr>
        <w:tab/>
        <w:t>2400 Hz</w:t>
      </w:r>
    </w:p>
    <w:p w:rsidR="001042EB" w:rsidRPr="009F6692" w:rsidRDefault="001042EB" w:rsidP="001042EB">
      <w:pPr>
        <w:ind w:left="2160"/>
        <w:rPr>
          <w:sz w:val="22"/>
          <w:szCs w:val="22"/>
        </w:rPr>
      </w:pPr>
      <w:r w:rsidRPr="009F6692">
        <w:rPr>
          <w:sz w:val="22"/>
          <w:szCs w:val="22"/>
        </w:rPr>
        <w:t>4800 bps</w:t>
      </w:r>
      <w:r w:rsidRPr="009F6692">
        <w:rPr>
          <w:sz w:val="22"/>
          <w:szCs w:val="22"/>
        </w:rPr>
        <w:tab/>
      </w:r>
      <w:r w:rsidRPr="009F6692">
        <w:rPr>
          <w:sz w:val="22"/>
          <w:szCs w:val="22"/>
        </w:rPr>
        <w:tab/>
        <w:t>4800 Hz</w:t>
      </w:r>
    </w:p>
    <w:p w:rsidR="001042EB" w:rsidRPr="009F6692" w:rsidRDefault="001042EB" w:rsidP="001042EB">
      <w:pPr>
        <w:rPr>
          <w:sz w:val="22"/>
          <w:szCs w:val="22"/>
        </w:rPr>
      </w:pPr>
      <w:r w:rsidRPr="009F6692">
        <w:rPr>
          <w:sz w:val="22"/>
          <w:szCs w:val="22"/>
        </w:rPr>
        <w:t xml:space="preserve">      9. Izohrons sagrozījums (distortion)</w:t>
      </w:r>
      <w:r w:rsidRPr="009F6692">
        <w:rPr>
          <w:sz w:val="22"/>
          <w:szCs w:val="22"/>
        </w:rPr>
        <w:tab/>
      </w:r>
      <w:r w:rsidR="00217480" w:rsidRPr="009F6692">
        <w:rPr>
          <w:sz w:val="22"/>
          <w:szCs w:val="22"/>
        </w:rPr>
        <w:tab/>
      </w:r>
      <w:r w:rsidRPr="009F6692">
        <w:rPr>
          <w:sz w:val="22"/>
          <w:szCs w:val="22"/>
        </w:rPr>
        <w:t xml:space="preserve">&lt;30 </w:t>
      </w:r>
      <w:r w:rsidRPr="009F6692">
        <w:rPr>
          <w:sz w:val="22"/>
          <w:szCs w:val="22"/>
        </w:rPr>
        <w:sym w:font="Symbol" w:char="F06D"/>
      </w:r>
      <w:r w:rsidRPr="009F6692">
        <w:rPr>
          <w:sz w:val="22"/>
          <w:szCs w:val="22"/>
        </w:rPr>
        <w:t>s</w:t>
      </w:r>
    </w:p>
    <w:p w:rsidR="001042EB" w:rsidRPr="009F6692" w:rsidRDefault="001042EB" w:rsidP="001042EB">
      <w:pPr>
        <w:rPr>
          <w:sz w:val="22"/>
          <w:szCs w:val="22"/>
        </w:rPr>
      </w:pPr>
    </w:p>
    <w:p w:rsidR="001042EB" w:rsidRPr="009F6692" w:rsidRDefault="00E650E7" w:rsidP="001042EB">
      <w:pPr>
        <w:jc w:val="center"/>
        <w:rPr>
          <w:b/>
          <w:bCs/>
          <w:sz w:val="22"/>
          <w:szCs w:val="22"/>
        </w:rPr>
      </w:pPr>
      <w:r w:rsidRPr="009F6692">
        <w:rPr>
          <w:b/>
          <w:bCs/>
          <w:sz w:val="22"/>
          <w:szCs w:val="22"/>
        </w:rPr>
        <w:t>1.1.</w:t>
      </w:r>
      <w:r w:rsidR="001042EB" w:rsidRPr="009F6692">
        <w:rPr>
          <w:b/>
          <w:bCs/>
          <w:sz w:val="22"/>
          <w:szCs w:val="22"/>
        </w:rPr>
        <w:t>3.</w:t>
      </w:r>
      <w:r w:rsidR="00582A07" w:rsidRPr="009F6692">
        <w:rPr>
          <w:b/>
          <w:bCs/>
          <w:sz w:val="22"/>
          <w:szCs w:val="22"/>
        </w:rPr>
        <w:t>Uztvērējs</w:t>
      </w:r>
    </w:p>
    <w:p w:rsidR="00582A07" w:rsidRPr="009F6692" w:rsidRDefault="00582A07" w:rsidP="001042EB">
      <w:pPr>
        <w:jc w:val="center"/>
        <w:rPr>
          <w:b/>
          <w:bCs/>
          <w:sz w:val="22"/>
          <w:szCs w:val="22"/>
        </w:rPr>
      </w:pPr>
    </w:p>
    <w:p w:rsidR="001042EB" w:rsidRPr="009F6692" w:rsidRDefault="001042EB" w:rsidP="001042EB">
      <w:pPr>
        <w:numPr>
          <w:ilvl w:val="0"/>
          <w:numId w:val="18"/>
        </w:numPr>
        <w:rPr>
          <w:sz w:val="22"/>
          <w:szCs w:val="22"/>
        </w:rPr>
      </w:pPr>
      <w:r w:rsidRPr="009F6692">
        <w:rPr>
          <w:sz w:val="22"/>
          <w:szCs w:val="22"/>
        </w:rPr>
        <w:t>Jūtība (12dB SINAD)</w:t>
      </w:r>
      <w:r w:rsidRPr="009F6692">
        <w:rPr>
          <w:sz w:val="22"/>
          <w:szCs w:val="22"/>
        </w:rPr>
        <w:tab/>
      </w:r>
      <w:r w:rsidRPr="009F6692">
        <w:rPr>
          <w:sz w:val="22"/>
          <w:szCs w:val="22"/>
        </w:rPr>
        <w:tab/>
      </w:r>
      <w:r w:rsidRPr="009F6692">
        <w:rPr>
          <w:sz w:val="22"/>
          <w:szCs w:val="22"/>
        </w:rPr>
        <w:tab/>
        <w:t xml:space="preserve">&lt;0,3 </w:t>
      </w:r>
      <w:r w:rsidRPr="009F6692">
        <w:rPr>
          <w:sz w:val="22"/>
          <w:szCs w:val="22"/>
        </w:rPr>
        <w:sym w:font="Symbol" w:char="F06D"/>
      </w:r>
      <w:r w:rsidRPr="009F6692">
        <w:rPr>
          <w:sz w:val="22"/>
          <w:szCs w:val="22"/>
        </w:rPr>
        <w:t>V</w:t>
      </w:r>
      <w:r w:rsidRPr="009F6692">
        <w:rPr>
          <w:sz w:val="22"/>
          <w:szCs w:val="22"/>
        </w:rPr>
        <w:tab/>
      </w:r>
    </w:p>
    <w:p w:rsidR="001042EB" w:rsidRPr="009F6692" w:rsidRDefault="001042EB" w:rsidP="001042EB">
      <w:pPr>
        <w:numPr>
          <w:ilvl w:val="0"/>
          <w:numId w:val="18"/>
        </w:numPr>
        <w:rPr>
          <w:sz w:val="22"/>
          <w:szCs w:val="22"/>
        </w:rPr>
      </w:pPr>
      <w:r w:rsidRPr="009F6692">
        <w:rPr>
          <w:sz w:val="22"/>
          <w:szCs w:val="22"/>
        </w:rPr>
        <w:t>Selektivitāte</w:t>
      </w:r>
      <w:r w:rsidRPr="009F6692">
        <w:rPr>
          <w:sz w:val="22"/>
          <w:szCs w:val="22"/>
        </w:rPr>
        <w:tab/>
      </w:r>
      <w:r w:rsidRPr="009F6692">
        <w:rPr>
          <w:sz w:val="22"/>
          <w:szCs w:val="22"/>
        </w:rPr>
        <w:tab/>
      </w:r>
      <w:r w:rsidRPr="009F6692">
        <w:rPr>
          <w:sz w:val="22"/>
          <w:szCs w:val="22"/>
        </w:rPr>
        <w:tab/>
      </w:r>
      <w:r w:rsidRPr="009F6692">
        <w:rPr>
          <w:sz w:val="22"/>
          <w:szCs w:val="22"/>
        </w:rPr>
        <w:tab/>
        <w:t>&gt;65 dB / &gt;75 dB</w:t>
      </w:r>
    </w:p>
    <w:p w:rsidR="001042EB" w:rsidRPr="009F6692" w:rsidRDefault="00F717AF" w:rsidP="001042EB">
      <w:pPr>
        <w:numPr>
          <w:ilvl w:val="0"/>
          <w:numId w:val="18"/>
        </w:numPr>
        <w:rPr>
          <w:sz w:val="22"/>
          <w:szCs w:val="22"/>
        </w:rPr>
      </w:pPr>
      <w:r w:rsidRPr="009F6692">
        <w:rPr>
          <w:sz w:val="22"/>
          <w:szCs w:val="22"/>
        </w:rPr>
        <w:t>Blakus kanāla s</w:t>
      </w:r>
      <w:r w:rsidR="001042EB" w:rsidRPr="009F6692">
        <w:rPr>
          <w:sz w:val="22"/>
          <w:szCs w:val="22"/>
        </w:rPr>
        <w:t>elektivitāte</w:t>
      </w:r>
      <w:r w:rsidR="001042EB" w:rsidRPr="009F6692">
        <w:rPr>
          <w:sz w:val="22"/>
          <w:szCs w:val="22"/>
        </w:rPr>
        <w:tab/>
      </w:r>
      <w:r w:rsidR="001042EB" w:rsidRPr="009F6692">
        <w:rPr>
          <w:sz w:val="22"/>
          <w:szCs w:val="22"/>
        </w:rPr>
        <w:tab/>
        <w:t xml:space="preserve">&gt; 60 dB / &gt; 70 dB </w:t>
      </w:r>
    </w:p>
    <w:p w:rsidR="001042EB" w:rsidRPr="009F6692" w:rsidRDefault="00F717AF" w:rsidP="001042EB">
      <w:pPr>
        <w:numPr>
          <w:ilvl w:val="0"/>
          <w:numId w:val="18"/>
        </w:numPr>
        <w:rPr>
          <w:sz w:val="22"/>
          <w:szCs w:val="22"/>
        </w:rPr>
      </w:pPr>
      <w:r w:rsidRPr="009F6692">
        <w:rPr>
          <w:sz w:val="22"/>
          <w:szCs w:val="22"/>
        </w:rPr>
        <w:t>Blakus kanāla n</w:t>
      </w:r>
      <w:r w:rsidR="001042EB" w:rsidRPr="009F6692">
        <w:rPr>
          <w:sz w:val="22"/>
          <w:szCs w:val="22"/>
        </w:rPr>
        <w:t>ospiešana</w:t>
      </w:r>
      <w:r w:rsidR="001042EB" w:rsidRPr="009F6692">
        <w:rPr>
          <w:sz w:val="22"/>
          <w:szCs w:val="22"/>
        </w:rPr>
        <w:tab/>
      </w:r>
      <w:r w:rsidR="001042EB" w:rsidRPr="009F6692">
        <w:rPr>
          <w:sz w:val="22"/>
          <w:szCs w:val="22"/>
        </w:rPr>
        <w:tab/>
        <w:t>&gt; - 12 dB</w:t>
      </w:r>
    </w:p>
    <w:p w:rsidR="001042EB" w:rsidRPr="009F6692" w:rsidRDefault="00F717AF" w:rsidP="001042EB">
      <w:pPr>
        <w:numPr>
          <w:ilvl w:val="0"/>
          <w:numId w:val="18"/>
        </w:numPr>
        <w:rPr>
          <w:sz w:val="22"/>
          <w:szCs w:val="22"/>
        </w:rPr>
      </w:pPr>
      <w:r w:rsidRPr="009F6692">
        <w:rPr>
          <w:sz w:val="22"/>
          <w:szCs w:val="22"/>
        </w:rPr>
        <w:t>Intermodulācijas n</w:t>
      </w:r>
      <w:r w:rsidR="001042EB" w:rsidRPr="009F6692">
        <w:rPr>
          <w:sz w:val="22"/>
          <w:szCs w:val="22"/>
        </w:rPr>
        <w:t>ovājinājums</w:t>
      </w:r>
      <w:r w:rsidR="001042EB" w:rsidRPr="009F6692">
        <w:rPr>
          <w:sz w:val="22"/>
          <w:szCs w:val="22"/>
        </w:rPr>
        <w:tab/>
      </w:r>
      <w:r w:rsidR="00DE011B" w:rsidRPr="009F6692">
        <w:rPr>
          <w:sz w:val="22"/>
          <w:szCs w:val="22"/>
        </w:rPr>
        <w:tab/>
      </w:r>
      <w:r w:rsidR="001042EB" w:rsidRPr="009F6692">
        <w:rPr>
          <w:sz w:val="22"/>
          <w:szCs w:val="22"/>
        </w:rPr>
        <w:t>&gt; 65 dB</w:t>
      </w:r>
    </w:p>
    <w:p w:rsidR="001042EB" w:rsidRPr="009F6692" w:rsidRDefault="001042EB" w:rsidP="001042EB">
      <w:pPr>
        <w:ind w:left="360"/>
        <w:rPr>
          <w:sz w:val="22"/>
          <w:szCs w:val="22"/>
        </w:rPr>
      </w:pPr>
    </w:p>
    <w:p w:rsidR="00995668" w:rsidRPr="009F6692" w:rsidRDefault="00995668" w:rsidP="001042EB">
      <w:pPr>
        <w:ind w:left="360"/>
        <w:rPr>
          <w:sz w:val="22"/>
          <w:szCs w:val="22"/>
        </w:rPr>
      </w:pPr>
    </w:p>
    <w:p w:rsidR="00995668" w:rsidRPr="009F6692" w:rsidRDefault="00995668" w:rsidP="001042EB">
      <w:pPr>
        <w:ind w:left="360"/>
        <w:rPr>
          <w:sz w:val="22"/>
          <w:szCs w:val="22"/>
        </w:rPr>
      </w:pPr>
    </w:p>
    <w:p w:rsidR="00995668" w:rsidRPr="009F6692" w:rsidRDefault="00995668" w:rsidP="001042EB">
      <w:pPr>
        <w:ind w:left="360"/>
        <w:rPr>
          <w:sz w:val="22"/>
          <w:szCs w:val="22"/>
        </w:rPr>
      </w:pPr>
    </w:p>
    <w:p w:rsidR="00995668" w:rsidRPr="009F6692" w:rsidRDefault="00995668" w:rsidP="001042EB">
      <w:pPr>
        <w:ind w:left="360"/>
        <w:rPr>
          <w:sz w:val="22"/>
          <w:szCs w:val="22"/>
        </w:rPr>
      </w:pPr>
    </w:p>
    <w:p w:rsidR="001042EB" w:rsidRPr="009F6692" w:rsidRDefault="00E650E7" w:rsidP="001042EB">
      <w:pPr>
        <w:jc w:val="center"/>
        <w:rPr>
          <w:b/>
          <w:sz w:val="22"/>
          <w:szCs w:val="22"/>
        </w:rPr>
      </w:pPr>
      <w:r w:rsidRPr="009F6692">
        <w:rPr>
          <w:b/>
          <w:sz w:val="22"/>
          <w:szCs w:val="22"/>
        </w:rPr>
        <w:lastRenderedPageBreak/>
        <w:t>1.1.</w:t>
      </w:r>
      <w:r w:rsidR="001042EB" w:rsidRPr="009F6692">
        <w:rPr>
          <w:b/>
          <w:sz w:val="22"/>
          <w:szCs w:val="22"/>
        </w:rPr>
        <w:t>4.Radiomodema izmēri:</w:t>
      </w:r>
    </w:p>
    <w:p w:rsidR="00582A07" w:rsidRPr="009F6692" w:rsidRDefault="00582A07" w:rsidP="001042EB">
      <w:pPr>
        <w:jc w:val="center"/>
        <w:rPr>
          <w:b/>
          <w:sz w:val="22"/>
          <w:szCs w:val="22"/>
        </w:rPr>
      </w:pPr>
    </w:p>
    <w:p w:rsidR="001042EB" w:rsidRPr="009F6692" w:rsidRDefault="001042EB" w:rsidP="001042EB">
      <w:pPr>
        <w:numPr>
          <w:ilvl w:val="0"/>
          <w:numId w:val="20"/>
        </w:numPr>
        <w:rPr>
          <w:sz w:val="22"/>
          <w:szCs w:val="22"/>
        </w:rPr>
      </w:pPr>
      <w:r w:rsidRPr="009F6692">
        <w:rPr>
          <w:sz w:val="22"/>
          <w:szCs w:val="22"/>
        </w:rPr>
        <w:t>Garums 200 mm (max)</w:t>
      </w:r>
    </w:p>
    <w:p w:rsidR="001042EB" w:rsidRPr="009F6692" w:rsidRDefault="001042EB" w:rsidP="001042EB">
      <w:pPr>
        <w:numPr>
          <w:ilvl w:val="0"/>
          <w:numId w:val="20"/>
        </w:numPr>
        <w:rPr>
          <w:sz w:val="22"/>
          <w:szCs w:val="22"/>
        </w:rPr>
      </w:pPr>
      <w:r w:rsidRPr="009F6692">
        <w:rPr>
          <w:sz w:val="22"/>
          <w:szCs w:val="22"/>
        </w:rPr>
        <w:t>Platums 210 mm (max)</w:t>
      </w:r>
    </w:p>
    <w:p w:rsidR="001042EB" w:rsidRPr="009F6692" w:rsidRDefault="001042EB" w:rsidP="001042EB">
      <w:pPr>
        <w:numPr>
          <w:ilvl w:val="0"/>
          <w:numId w:val="20"/>
        </w:numPr>
        <w:rPr>
          <w:sz w:val="22"/>
          <w:szCs w:val="22"/>
        </w:rPr>
      </w:pPr>
      <w:r w:rsidRPr="009F6692">
        <w:rPr>
          <w:sz w:val="22"/>
          <w:szCs w:val="22"/>
        </w:rPr>
        <w:t>Augstums 60 mm (max)</w:t>
      </w:r>
    </w:p>
    <w:p w:rsidR="005E0702" w:rsidRPr="009F6692" w:rsidRDefault="005E0702" w:rsidP="001042EB">
      <w:pPr>
        <w:rPr>
          <w:sz w:val="22"/>
          <w:szCs w:val="22"/>
        </w:rPr>
      </w:pPr>
    </w:p>
    <w:p w:rsidR="006C54DC" w:rsidRPr="009F6692" w:rsidRDefault="006C54DC" w:rsidP="006C54DC">
      <w:pPr>
        <w:ind w:right="-908"/>
        <w:jc w:val="both"/>
        <w:rPr>
          <w:sz w:val="22"/>
          <w:szCs w:val="22"/>
        </w:rPr>
      </w:pPr>
    </w:p>
    <w:p w:rsidR="006C54DC" w:rsidRPr="009F6692" w:rsidRDefault="006C54DC" w:rsidP="006C54DC">
      <w:pPr>
        <w:ind w:right="-908"/>
        <w:jc w:val="both"/>
        <w:rPr>
          <w:sz w:val="22"/>
          <w:szCs w:val="22"/>
        </w:rPr>
      </w:pPr>
    </w:p>
    <w:p w:rsidR="00A2017D" w:rsidRPr="009F6692" w:rsidRDefault="00A2017D" w:rsidP="001042EB">
      <w:pPr>
        <w:rPr>
          <w:sz w:val="22"/>
          <w:szCs w:val="22"/>
        </w:rPr>
      </w:pPr>
    </w:p>
    <w:p w:rsidR="00A2017D" w:rsidRPr="009F6692" w:rsidRDefault="00A2017D" w:rsidP="001042EB">
      <w:pPr>
        <w:rPr>
          <w:sz w:val="22"/>
          <w:szCs w:val="22"/>
        </w:rPr>
      </w:pPr>
      <w:r w:rsidRPr="009F6692">
        <w:rPr>
          <w:sz w:val="22"/>
          <w:szCs w:val="22"/>
        </w:rPr>
        <w:t xml:space="preserve">Elektroapgādes tehniķis </w:t>
      </w:r>
      <w:r w:rsidRPr="009F6692">
        <w:rPr>
          <w:sz w:val="22"/>
          <w:szCs w:val="22"/>
        </w:rPr>
        <w:tab/>
      </w:r>
      <w:r w:rsidRPr="009F6692">
        <w:rPr>
          <w:sz w:val="22"/>
          <w:szCs w:val="22"/>
        </w:rPr>
        <w:tab/>
      </w:r>
      <w:r w:rsidRPr="009F6692">
        <w:rPr>
          <w:sz w:val="22"/>
          <w:szCs w:val="22"/>
        </w:rPr>
        <w:tab/>
      </w:r>
      <w:r w:rsidRPr="009F6692">
        <w:rPr>
          <w:sz w:val="22"/>
          <w:szCs w:val="22"/>
        </w:rPr>
        <w:tab/>
      </w:r>
      <w:r w:rsidRPr="009F6692">
        <w:rPr>
          <w:sz w:val="22"/>
          <w:szCs w:val="22"/>
        </w:rPr>
        <w:tab/>
      </w:r>
      <w:r w:rsidRPr="009F6692">
        <w:rPr>
          <w:sz w:val="22"/>
          <w:szCs w:val="22"/>
        </w:rPr>
        <w:tab/>
      </w:r>
      <w:r w:rsidRPr="009F6692">
        <w:rPr>
          <w:sz w:val="22"/>
          <w:szCs w:val="22"/>
        </w:rPr>
        <w:tab/>
        <w:t>J.Platkovs</w:t>
      </w: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1A2888" w:rsidRPr="009F6692" w:rsidRDefault="001A288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995668" w:rsidRPr="009F6692" w:rsidRDefault="00995668" w:rsidP="001042EB">
      <w:pPr>
        <w:rPr>
          <w:sz w:val="22"/>
          <w:szCs w:val="22"/>
        </w:rPr>
      </w:pPr>
    </w:p>
    <w:p w:rsidR="001A2888" w:rsidRPr="009F6692" w:rsidRDefault="001A2888" w:rsidP="001042EB">
      <w:pPr>
        <w:rPr>
          <w:sz w:val="22"/>
          <w:szCs w:val="22"/>
        </w:rPr>
      </w:pPr>
    </w:p>
    <w:p w:rsidR="009616D1" w:rsidRPr="009F6692" w:rsidRDefault="009616D1" w:rsidP="005D36B4">
      <w:pPr>
        <w:keepNext/>
        <w:ind w:right="-1050"/>
        <w:jc w:val="right"/>
        <w:outlineLvl w:val="2"/>
        <w:rPr>
          <w:rFonts w:eastAsia="Times New Roman"/>
          <w:bCs/>
          <w:i/>
          <w:iCs/>
          <w:kern w:val="1"/>
          <w:lang w:eastAsia="ru-RU"/>
        </w:rPr>
      </w:pPr>
      <w:r w:rsidRPr="009F6692">
        <w:rPr>
          <w:rFonts w:eastAsia="Times New Roman"/>
          <w:bCs/>
          <w:i/>
          <w:iCs/>
          <w:kern w:val="1"/>
          <w:lang w:eastAsia="ru-RU"/>
        </w:rPr>
        <w:lastRenderedPageBreak/>
        <w:t>3.Pielikums</w:t>
      </w:r>
    </w:p>
    <w:p w:rsidR="009616D1" w:rsidRPr="009F6692" w:rsidRDefault="009616D1" w:rsidP="001A2888">
      <w:pPr>
        <w:keepNext/>
        <w:ind w:right="-1050"/>
        <w:jc w:val="right"/>
        <w:outlineLvl w:val="2"/>
        <w:rPr>
          <w:rFonts w:eastAsia="Times New Roman"/>
          <w:bCs/>
          <w:i/>
          <w:iCs/>
          <w:kern w:val="1"/>
          <w:lang w:eastAsia="ru-RU"/>
        </w:rPr>
      </w:pPr>
      <w:r w:rsidRPr="009F6692">
        <w:rPr>
          <w:rFonts w:eastAsia="Times New Roman"/>
          <w:bCs/>
          <w:i/>
          <w:iCs/>
          <w:kern w:val="1"/>
          <w:lang w:eastAsia="ru-RU"/>
        </w:rPr>
        <w:t>Finanšu piedāvājuma forma</w:t>
      </w:r>
    </w:p>
    <w:p w:rsidR="0086189C" w:rsidRPr="009F6692" w:rsidRDefault="0086189C" w:rsidP="00684B2D">
      <w:pPr>
        <w:keepNext/>
        <w:outlineLvl w:val="2"/>
        <w:rPr>
          <w:rFonts w:eastAsia="Times New Roman"/>
          <w:b/>
          <w:bCs/>
          <w:iCs/>
          <w:kern w:val="1"/>
          <w:lang w:eastAsia="ru-RU"/>
        </w:rPr>
      </w:pPr>
    </w:p>
    <w:p w:rsidR="009616D1" w:rsidRPr="009F6692" w:rsidRDefault="009616D1" w:rsidP="009616D1">
      <w:pPr>
        <w:keepNext/>
        <w:jc w:val="center"/>
        <w:outlineLvl w:val="2"/>
        <w:rPr>
          <w:rFonts w:eastAsia="Times New Roman"/>
          <w:b/>
          <w:bCs/>
          <w:iCs/>
          <w:kern w:val="1"/>
          <w:lang w:eastAsia="ru-RU"/>
        </w:rPr>
      </w:pPr>
      <w:r w:rsidRPr="009F6692">
        <w:rPr>
          <w:rFonts w:eastAsia="Times New Roman"/>
          <w:b/>
          <w:bCs/>
          <w:iCs/>
          <w:kern w:val="1"/>
          <w:lang w:eastAsia="ru-RU"/>
        </w:rPr>
        <w:t>FINANŠU PIEDĀVĀJUMS</w:t>
      </w:r>
    </w:p>
    <w:p w:rsidR="00684B2D" w:rsidRPr="009F6692" w:rsidRDefault="00684B2D" w:rsidP="009616D1">
      <w:pPr>
        <w:keepNext/>
        <w:jc w:val="center"/>
        <w:outlineLvl w:val="2"/>
        <w:rPr>
          <w:rFonts w:eastAsia="Times New Roman"/>
          <w:b/>
          <w:bCs/>
          <w:iCs/>
          <w:kern w:val="1"/>
          <w:lang w:eastAsia="ru-RU"/>
        </w:rPr>
      </w:pPr>
    </w:p>
    <w:p w:rsidR="00684B2D" w:rsidRPr="009F6692" w:rsidRDefault="00684B2D" w:rsidP="00684B2D">
      <w:pPr>
        <w:pStyle w:val="Heading1"/>
        <w:spacing w:before="0"/>
        <w:jc w:val="center"/>
        <w:rPr>
          <w:rFonts w:ascii="Times New Roman" w:hAnsi="Times New Roman" w:cs="Times New Roman"/>
          <w:bCs w:val="0"/>
          <w:color w:val="auto"/>
          <w:sz w:val="22"/>
          <w:szCs w:val="22"/>
        </w:rPr>
      </w:pPr>
      <w:r w:rsidRPr="009F6692">
        <w:rPr>
          <w:rFonts w:ascii="Times New Roman" w:hAnsi="Times New Roman" w:cs="Times New Roman"/>
          <w:color w:val="auto"/>
          <w:sz w:val="22"/>
          <w:szCs w:val="22"/>
        </w:rPr>
        <w:t>“Radiomodemu piegāde, uzstādīšana un regulēšana Daugavpils pilsētas ielu apgaismojuma sistēmas uzlabošanas darbiem”</w:t>
      </w:r>
    </w:p>
    <w:p w:rsidR="009616D1" w:rsidRPr="009F6692" w:rsidRDefault="009616D1" w:rsidP="009616D1">
      <w:pPr>
        <w:spacing w:before="60" w:after="60"/>
        <w:rPr>
          <w:rFonts w:eastAsia="Times New Roman"/>
          <w:lang w:eastAsia="ru-RU"/>
        </w:rPr>
      </w:pPr>
    </w:p>
    <w:tbl>
      <w:tblPr>
        <w:tblpPr w:leftFromText="180" w:rightFromText="180" w:vertAnchor="text" w:horzAnchor="margin" w:tblpY="-66"/>
        <w:tblW w:w="5553" w:type="pct"/>
        <w:tblLook w:val="0000" w:firstRow="0" w:lastRow="0" w:firstColumn="0" w:lastColumn="0" w:noHBand="0" w:noVBand="0"/>
      </w:tblPr>
      <w:tblGrid>
        <w:gridCol w:w="2057"/>
        <w:gridCol w:w="7414"/>
      </w:tblGrid>
      <w:tr w:rsidR="009616D1" w:rsidRPr="009F6692" w:rsidTr="006945A3">
        <w:trPr>
          <w:cantSplit/>
        </w:trPr>
        <w:tc>
          <w:tcPr>
            <w:tcW w:w="1086"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r w:rsidRPr="009F6692">
              <w:rPr>
                <w:rFonts w:eastAsia="Times New Roman"/>
                <w:lang w:eastAsia="ru-RU"/>
              </w:rPr>
              <w:t>Kam:</w:t>
            </w:r>
          </w:p>
        </w:tc>
        <w:tc>
          <w:tcPr>
            <w:tcW w:w="3914"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b/>
                <w:bCs/>
                <w:lang w:eastAsia="ru-RU"/>
              </w:rPr>
            </w:pPr>
            <w:r w:rsidRPr="009F6692">
              <w:rPr>
                <w:rFonts w:eastAsia="Times New Roman"/>
                <w:lang w:eastAsia="ru-RU"/>
              </w:rPr>
              <w:t xml:space="preserve">Sabiedrībai ar ierobežotu atbildību „Labiekārtošana–D”, 1.Pasažieru iela 6, Daugavpils, </w:t>
            </w:r>
            <w:r w:rsidRPr="009F6692">
              <w:rPr>
                <w:rFonts w:eastAsia="Times New Roman"/>
                <w:bCs/>
                <w:lang w:eastAsia="ru-RU"/>
              </w:rPr>
              <w:t>LV-5401, Latvija</w:t>
            </w:r>
          </w:p>
        </w:tc>
      </w:tr>
      <w:tr w:rsidR="009616D1" w:rsidRPr="009F6692" w:rsidTr="006945A3">
        <w:trPr>
          <w:trHeight w:val="454"/>
        </w:trPr>
        <w:tc>
          <w:tcPr>
            <w:tcW w:w="1086"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r w:rsidRPr="009F6692">
              <w:rPr>
                <w:rFonts w:eastAsia="Times New Roman"/>
                <w:lang w:eastAsia="ru-RU"/>
              </w:rPr>
              <w:t>Pakalpojuma sniedzējs vai tā apvienība:</w:t>
            </w:r>
          </w:p>
        </w:tc>
        <w:tc>
          <w:tcPr>
            <w:tcW w:w="3914"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i/>
                <w:lang w:eastAsia="ru-RU"/>
              </w:rPr>
            </w:pPr>
            <w:r w:rsidRPr="009F6692">
              <w:rPr>
                <w:rFonts w:eastAsia="Times New Roman"/>
                <w:i/>
                <w:lang w:eastAsia="ru-RU"/>
              </w:rPr>
              <w:t xml:space="preserve"> </w:t>
            </w:r>
          </w:p>
        </w:tc>
      </w:tr>
      <w:tr w:rsidR="009616D1" w:rsidRPr="009F6692" w:rsidTr="006945A3">
        <w:tc>
          <w:tcPr>
            <w:tcW w:w="1086"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r w:rsidRPr="009F6692">
              <w:rPr>
                <w:rFonts w:eastAsia="Times New Roman"/>
                <w:lang w:eastAsia="ru-RU"/>
              </w:rPr>
              <w:t>Reģistrācijas Nr.</w:t>
            </w:r>
          </w:p>
        </w:tc>
        <w:tc>
          <w:tcPr>
            <w:tcW w:w="3914"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p>
        </w:tc>
      </w:tr>
      <w:tr w:rsidR="009616D1" w:rsidRPr="009F6692" w:rsidTr="006945A3">
        <w:tc>
          <w:tcPr>
            <w:tcW w:w="1086"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r w:rsidRPr="009F6692">
              <w:rPr>
                <w:rFonts w:eastAsia="Times New Roman"/>
                <w:lang w:eastAsia="ru-RU"/>
              </w:rPr>
              <w:t>Adrese:</w:t>
            </w:r>
          </w:p>
        </w:tc>
        <w:tc>
          <w:tcPr>
            <w:tcW w:w="3914"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p>
        </w:tc>
      </w:tr>
      <w:tr w:rsidR="009616D1" w:rsidRPr="009F6692" w:rsidTr="006945A3">
        <w:tc>
          <w:tcPr>
            <w:tcW w:w="1086"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r w:rsidRPr="009F6692">
              <w:rPr>
                <w:rFonts w:eastAsia="Times New Roman"/>
                <w:lang w:eastAsia="ru-RU"/>
              </w:rPr>
              <w:t xml:space="preserve">Kontaktpersona, tās tālrunis, fakss un </w:t>
            </w:r>
          </w:p>
          <w:p w:rsidR="009616D1" w:rsidRPr="009F6692" w:rsidRDefault="009616D1" w:rsidP="006945A3">
            <w:pPr>
              <w:rPr>
                <w:rFonts w:eastAsia="Times New Roman"/>
                <w:lang w:eastAsia="ru-RU"/>
              </w:rPr>
            </w:pPr>
            <w:r w:rsidRPr="009F6692">
              <w:rPr>
                <w:rFonts w:eastAsia="Times New Roman"/>
                <w:lang w:eastAsia="ru-RU"/>
              </w:rPr>
              <w:t>e-pasts:</w:t>
            </w:r>
          </w:p>
        </w:tc>
        <w:tc>
          <w:tcPr>
            <w:tcW w:w="3914"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p>
        </w:tc>
      </w:tr>
      <w:tr w:rsidR="009616D1" w:rsidRPr="009F6692" w:rsidTr="006945A3">
        <w:tc>
          <w:tcPr>
            <w:tcW w:w="1086"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r w:rsidRPr="009F6692">
              <w:rPr>
                <w:rFonts w:eastAsia="Times New Roman"/>
                <w:lang w:eastAsia="ru-RU"/>
              </w:rPr>
              <w:t>Datums:</w:t>
            </w:r>
          </w:p>
        </w:tc>
        <w:tc>
          <w:tcPr>
            <w:tcW w:w="3914"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p>
        </w:tc>
      </w:tr>
      <w:tr w:rsidR="009616D1" w:rsidRPr="009F6692" w:rsidTr="006945A3">
        <w:tc>
          <w:tcPr>
            <w:tcW w:w="1086"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r w:rsidRPr="009F6692">
              <w:rPr>
                <w:rFonts w:eastAsia="Times New Roman"/>
                <w:lang w:eastAsia="ru-RU"/>
              </w:rPr>
              <w:t>Pakalpojuma sniedzējs vai tā apvienība bankas rekvizīti:</w:t>
            </w:r>
          </w:p>
        </w:tc>
        <w:tc>
          <w:tcPr>
            <w:tcW w:w="3914" w:type="pct"/>
            <w:tcBorders>
              <w:top w:val="single" w:sz="4" w:space="0" w:color="auto"/>
              <w:left w:val="single" w:sz="4" w:space="0" w:color="auto"/>
              <w:bottom w:val="single" w:sz="4" w:space="0" w:color="auto"/>
              <w:right w:val="single" w:sz="4" w:space="0" w:color="auto"/>
            </w:tcBorders>
          </w:tcPr>
          <w:p w:rsidR="009616D1" w:rsidRPr="009F6692" w:rsidRDefault="009616D1" w:rsidP="006945A3">
            <w:pPr>
              <w:rPr>
                <w:rFonts w:eastAsia="Times New Roman"/>
                <w:lang w:eastAsia="ru-RU"/>
              </w:rPr>
            </w:pPr>
          </w:p>
        </w:tc>
      </w:tr>
    </w:tbl>
    <w:p w:rsidR="009616D1" w:rsidRPr="009F6692" w:rsidRDefault="009616D1" w:rsidP="009616D1">
      <w:pPr>
        <w:pStyle w:val="BodyTextIndent3"/>
        <w:ind w:right="-1050"/>
        <w:rPr>
          <w:sz w:val="22"/>
          <w:szCs w:val="22"/>
        </w:rPr>
      </w:pPr>
      <w:r w:rsidRPr="009F6692">
        <w:rPr>
          <w:sz w:val="22"/>
          <w:szCs w:val="22"/>
        </w:rPr>
        <w:t>Piedāvājam veikt cenu aptaujas “</w:t>
      </w:r>
      <w:r w:rsidR="00684B2D" w:rsidRPr="009F6692">
        <w:rPr>
          <w:sz w:val="22"/>
          <w:szCs w:val="22"/>
        </w:rPr>
        <w:t>Radiomodemu piegāde, uzstādīšana un regulēšana Daugavpils pilsētas ielu apgaismojuma sistēmas uzlabošanas darbiem</w:t>
      </w:r>
      <w:r w:rsidRPr="009F6692">
        <w:rPr>
          <w:sz w:val="22"/>
          <w:szCs w:val="22"/>
        </w:rPr>
        <w:t>” minēto preču piegādi</w:t>
      </w:r>
      <w:r w:rsidR="00E20F97" w:rsidRPr="009F6692">
        <w:rPr>
          <w:bCs/>
          <w:sz w:val="22"/>
          <w:szCs w:val="22"/>
        </w:rPr>
        <w:t xml:space="preserve"> </w:t>
      </w:r>
      <w:r w:rsidR="00161B68" w:rsidRPr="009F6692">
        <w:rPr>
          <w:bCs/>
          <w:sz w:val="22"/>
          <w:szCs w:val="22"/>
        </w:rPr>
        <w:t xml:space="preserve">kā arī to uzstādīšanas un regulēšanas </w:t>
      </w:r>
      <w:r w:rsidRPr="009F6692">
        <w:rPr>
          <w:bCs/>
          <w:sz w:val="22"/>
          <w:szCs w:val="22"/>
        </w:rPr>
        <w:t xml:space="preserve">pakalpojumu sniegšanu saskaņā ar </w:t>
      </w:r>
      <w:r w:rsidRPr="009F6692">
        <w:rPr>
          <w:sz w:val="22"/>
          <w:szCs w:val="22"/>
        </w:rPr>
        <w:t xml:space="preserve">uzaicinājuma nosacījumiem un tehnisko specifikāciju par sekojošo cenu: </w:t>
      </w:r>
    </w:p>
    <w:p w:rsidR="009616D1" w:rsidRPr="009F6692" w:rsidRDefault="009616D1" w:rsidP="009616D1">
      <w:pPr>
        <w:jc w:val="both"/>
        <w:rPr>
          <w:rFonts w:eastAsia="Times New Roman"/>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276"/>
        <w:gridCol w:w="1134"/>
        <w:gridCol w:w="992"/>
        <w:gridCol w:w="1134"/>
      </w:tblGrid>
      <w:tr w:rsidR="009616D1" w:rsidRPr="009F6692" w:rsidTr="00797B99">
        <w:tc>
          <w:tcPr>
            <w:tcW w:w="4928" w:type="dxa"/>
            <w:vAlign w:val="center"/>
          </w:tcPr>
          <w:p w:rsidR="009616D1" w:rsidRPr="009F6692" w:rsidRDefault="009616D1" w:rsidP="00797B99">
            <w:pPr>
              <w:jc w:val="center"/>
              <w:rPr>
                <w:rFonts w:eastAsia="Times New Roman"/>
                <w:b/>
                <w:lang w:eastAsia="ru-RU"/>
              </w:rPr>
            </w:pPr>
            <w:r w:rsidRPr="009F6692">
              <w:rPr>
                <w:rFonts w:eastAsia="Times New Roman"/>
                <w:b/>
                <w:lang w:eastAsia="ru-RU"/>
              </w:rPr>
              <w:t>Preces nosaukums</w:t>
            </w:r>
          </w:p>
        </w:tc>
        <w:tc>
          <w:tcPr>
            <w:tcW w:w="1276" w:type="dxa"/>
            <w:vAlign w:val="center"/>
          </w:tcPr>
          <w:p w:rsidR="009616D1" w:rsidRPr="009F6692" w:rsidRDefault="009616D1" w:rsidP="006945A3">
            <w:pPr>
              <w:jc w:val="center"/>
              <w:rPr>
                <w:rFonts w:eastAsia="Times New Roman"/>
                <w:b/>
                <w:lang w:eastAsia="ru-RU"/>
              </w:rPr>
            </w:pPr>
            <w:r w:rsidRPr="009F6692">
              <w:rPr>
                <w:rFonts w:eastAsia="Times New Roman"/>
                <w:b/>
                <w:color w:val="000000"/>
              </w:rPr>
              <w:t>Mērvienība</w:t>
            </w:r>
          </w:p>
        </w:tc>
        <w:tc>
          <w:tcPr>
            <w:tcW w:w="1134" w:type="dxa"/>
            <w:vAlign w:val="center"/>
          </w:tcPr>
          <w:p w:rsidR="00797B99" w:rsidRPr="009F6692" w:rsidRDefault="00797B99" w:rsidP="006945A3">
            <w:pPr>
              <w:jc w:val="center"/>
              <w:rPr>
                <w:rFonts w:eastAsia="Times New Roman"/>
                <w:b/>
                <w:lang w:eastAsia="ru-RU"/>
              </w:rPr>
            </w:pPr>
          </w:p>
          <w:p w:rsidR="009616D1" w:rsidRPr="009F6692" w:rsidRDefault="009616D1" w:rsidP="006945A3">
            <w:pPr>
              <w:jc w:val="center"/>
              <w:rPr>
                <w:rFonts w:eastAsia="Times New Roman"/>
                <w:b/>
                <w:lang w:eastAsia="ru-RU"/>
              </w:rPr>
            </w:pPr>
            <w:r w:rsidRPr="009F6692">
              <w:rPr>
                <w:rFonts w:eastAsia="Times New Roman"/>
                <w:b/>
                <w:lang w:eastAsia="ru-RU"/>
              </w:rPr>
              <w:t xml:space="preserve">Daudzums </w:t>
            </w:r>
          </w:p>
          <w:p w:rsidR="009616D1" w:rsidRPr="009F6692" w:rsidRDefault="009616D1" w:rsidP="006945A3">
            <w:pPr>
              <w:jc w:val="center"/>
              <w:rPr>
                <w:rFonts w:eastAsia="Times New Roman"/>
                <w:b/>
                <w:lang w:eastAsia="ru-RU"/>
              </w:rPr>
            </w:pPr>
          </w:p>
        </w:tc>
        <w:tc>
          <w:tcPr>
            <w:tcW w:w="992" w:type="dxa"/>
            <w:vAlign w:val="center"/>
          </w:tcPr>
          <w:p w:rsidR="009616D1" w:rsidRPr="009F6692" w:rsidRDefault="008C6D31" w:rsidP="006945A3">
            <w:pPr>
              <w:jc w:val="center"/>
              <w:rPr>
                <w:rFonts w:eastAsia="Times New Roman"/>
                <w:b/>
                <w:lang w:eastAsia="ru-RU"/>
              </w:rPr>
            </w:pPr>
            <w:r w:rsidRPr="009F6692">
              <w:rPr>
                <w:rFonts w:eastAsia="Times New Roman"/>
                <w:b/>
                <w:lang w:eastAsia="ru-RU"/>
              </w:rPr>
              <w:t>Vienas vienības cena,</w:t>
            </w:r>
          </w:p>
          <w:p w:rsidR="009616D1" w:rsidRPr="009F6692" w:rsidRDefault="008C6D31" w:rsidP="006945A3">
            <w:pPr>
              <w:jc w:val="center"/>
              <w:rPr>
                <w:rFonts w:eastAsia="Times New Roman"/>
                <w:b/>
                <w:lang w:eastAsia="ru-RU"/>
              </w:rPr>
            </w:pPr>
            <w:r w:rsidRPr="009F6692">
              <w:rPr>
                <w:rFonts w:eastAsia="Times New Roman"/>
                <w:b/>
                <w:lang w:eastAsia="ru-RU"/>
              </w:rPr>
              <w:t>EUR</w:t>
            </w:r>
            <w:r w:rsidR="009616D1" w:rsidRPr="009F6692">
              <w:rPr>
                <w:rFonts w:eastAsia="Times New Roman"/>
                <w:b/>
                <w:lang w:eastAsia="ru-RU"/>
              </w:rPr>
              <w:t xml:space="preserve"> bez PVN</w:t>
            </w:r>
          </w:p>
        </w:tc>
        <w:tc>
          <w:tcPr>
            <w:tcW w:w="1134" w:type="dxa"/>
            <w:vAlign w:val="center"/>
          </w:tcPr>
          <w:p w:rsidR="009616D1" w:rsidRPr="009F6692" w:rsidRDefault="009616D1" w:rsidP="006945A3">
            <w:pPr>
              <w:jc w:val="center"/>
              <w:rPr>
                <w:rFonts w:eastAsia="Times New Roman"/>
                <w:b/>
                <w:lang w:eastAsia="ru-RU"/>
              </w:rPr>
            </w:pPr>
            <w:r w:rsidRPr="009F6692">
              <w:rPr>
                <w:b/>
              </w:rPr>
              <w:t xml:space="preserve">Izmaksas kopā ar </w:t>
            </w:r>
            <w:r w:rsidR="008C6D31" w:rsidRPr="009F6692">
              <w:rPr>
                <w:b/>
              </w:rPr>
              <w:t>piegādi, EUR bez PVN</w:t>
            </w:r>
          </w:p>
        </w:tc>
      </w:tr>
      <w:tr w:rsidR="00023EBD" w:rsidRPr="009F6692" w:rsidTr="00797B99">
        <w:tc>
          <w:tcPr>
            <w:tcW w:w="4928" w:type="dxa"/>
            <w:vAlign w:val="center"/>
          </w:tcPr>
          <w:p w:rsidR="004C7A02" w:rsidRPr="009F6692" w:rsidRDefault="008A2DA1" w:rsidP="008A2DA1">
            <w:pPr>
              <w:rPr>
                <w:b/>
                <w:sz w:val="22"/>
                <w:szCs w:val="22"/>
                <w:lang w:eastAsia="ru-RU"/>
              </w:rPr>
            </w:pPr>
            <w:r w:rsidRPr="009F6692">
              <w:rPr>
                <w:b/>
                <w:sz w:val="22"/>
                <w:szCs w:val="22"/>
                <w:lang w:eastAsia="ru-RU"/>
              </w:rPr>
              <w:t xml:space="preserve">1. </w:t>
            </w:r>
            <w:r w:rsidR="004C7A02" w:rsidRPr="009F6692">
              <w:rPr>
                <w:b/>
                <w:sz w:val="22"/>
                <w:szCs w:val="22"/>
                <w:lang w:eastAsia="ru-RU"/>
              </w:rPr>
              <w:t>Radiomodemu iegāde, to uzstādīšana un regulēšana</w:t>
            </w:r>
          </w:p>
        </w:tc>
        <w:tc>
          <w:tcPr>
            <w:tcW w:w="1276" w:type="dxa"/>
            <w:vAlign w:val="center"/>
          </w:tcPr>
          <w:p w:rsidR="00023EBD" w:rsidRPr="009F6692" w:rsidRDefault="00023EBD" w:rsidP="006945A3">
            <w:pPr>
              <w:jc w:val="center"/>
              <w:rPr>
                <w:rFonts w:eastAsia="Times New Roman"/>
                <w:color w:val="000000"/>
                <w:sz w:val="22"/>
                <w:szCs w:val="22"/>
              </w:rPr>
            </w:pPr>
          </w:p>
        </w:tc>
        <w:tc>
          <w:tcPr>
            <w:tcW w:w="1134" w:type="dxa"/>
            <w:vAlign w:val="center"/>
          </w:tcPr>
          <w:p w:rsidR="00023EBD" w:rsidRPr="009F6692" w:rsidRDefault="00023EBD" w:rsidP="006945A3">
            <w:pPr>
              <w:jc w:val="center"/>
              <w:rPr>
                <w:rFonts w:eastAsia="Times New Roman"/>
                <w:sz w:val="22"/>
                <w:szCs w:val="22"/>
                <w:lang w:eastAsia="ru-RU"/>
              </w:rPr>
            </w:pPr>
          </w:p>
        </w:tc>
        <w:tc>
          <w:tcPr>
            <w:tcW w:w="992" w:type="dxa"/>
            <w:vAlign w:val="center"/>
          </w:tcPr>
          <w:p w:rsidR="00023EBD" w:rsidRPr="009F6692" w:rsidRDefault="00023EBD" w:rsidP="006945A3">
            <w:pPr>
              <w:jc w:val="center"/>
              <w:rPr>
                <w:rFonts w:eastAsia="Times New Roman"/>
                <w:sz w:val="22"/>
                <w:szCs w:val="22"/>
                <w:lang w:eastAsia="ru-RU"/>
              </w:rPr>
            </w:pPr>
          </w:p>
        </w:tc>
        <w:tc>
          <w:tcPr>
            <w:tcW w:w="1134" w:type="dxa"/>
            <w:vAlign w:val="center"/>
          </w:tcPr>
          <w:p w:rsidR="00023EBD" w:rsidRPr="009F6692" w:rsidRDefault="00023EBD" w:rsidP="006945A3">
            <w:pPr>
              <w:jc w:val="center"/>
              <w:rPr>
                <w:sz w:val="22"/>
                <w:szCs w:val="22"/>
              </w:rPr>
            </w:pPr>
          </w:p>
        </w:tc>
      </w:tr>
      <w:tr w:rsidR="00CB4CA8" w:rsidRPr="009F6692" w:rsidTr="00797B99">
        <w:tc>
          <w:tcPr>
            <w:tcW w:w="4928" w:type="dxa"/>
            <w:vAlign w:val="center"/>
          </w:tcPr>
          <w:p w:rsidR="00CB4CA8" w:rsidRPr="009F6692" w:rsidRDefault="00CB4CA8" w:rsidP="00CB4CA8">
            <w:pPr>
              <w:pStyle w:val="ListParagraph"/>
              <w:numPr>
                <w:ilvl w:val="1"/>
                <w:numId w:val="23"/>
              </w:numPr>
              <w:rPr>
                <w:sz w:val="22"/>
                <w:szCs w:val="22"/>
                <w:lang w:eastAsia="ru-RU"/>
              </w:rPr>
            </w:pPr>
            <w:r w:rsidRPr="009F6692">
              <w:rPr>
                <w:sz w:val="22"/>
                <w:szCs w:val="22"/>
                <w:lang w:eastAsia="ru-RU"/>
              </w:rPr>
              <w:t>Radiomodemu iegāde</w:t>
            </w:r>
          </w:p>
        </w:tc>
        <w:tc>
          <w:tcPr>
            <w:tcW w:w="1276" w:type="dxa"/>
            <w:vAlign w:val="center"/>
          </w:tcPr>
          <w:p w:rsidR="00CB4CA8" w:rsidRPr="009F6692" w:rsidRDefault="00CB4CA8" w:rsidP="002E39D8">
            <w:pPr>
              <w:jc w:val="center"/>
              <w:rPr>
                <w:rFonts w:eastAsia="Times New Roman"/>
                <w:color w:val="000000"/>
                <w:sz w:val="22"/>
                <w:szCs w:val="22"/>
              </w:rPr>
            </w:pPr>
            <w:r w:rsidRPr="009F6692">
              <w:rPr>
                <w:rFonts w:eastAsia="Times New Roman"/>
                <w:color w:val="000000"/>
                <w:sz w:val="22"/>
                <w:szCs w:val="22"/>
              </w:rPr>
              <w:t>gb.</w:t>
            </w:r>
          </w:p>
        </w:tc>
        <w:tc>
          <w:tcPr>
            <w:tcW w:w="1134" w:type="dxa"/>
            <w:vAlign w:val="center"/>
          </w:tcPr>
          <w:p w:rsidR="00CB4CA8" w:rsidRPr="009F6692" w:rsidRDefault="00CB4CA8" w:rsidP="002E39D8">
            <w:pPr>
              <w:jc w:val="center"/>
              <w:rPr>
                <w:rFonts w:eastAsia="Times New Roman"/>
                <w:sz w:val="22"/>
                <w:szCs w:val="22"/>
                <w:lang w:eastAsia="ru-RU"/>
              </w:rPr>
            </w:pPr>
            <w:r w:rsidRPr="009F6692">
              <w:rPr>
                <w:rFonts w:eastAsia="Times New Roman"/>
                <w:sz w:val="22"/>
                <w:szCs w:val="22"/>
                <w:lang w:eastAsia="ru-RU"/>
              </w:rPr>
              <w:t>10</w:t>
            </w:r>
          </w:p>
        </w:tc>
        <w:tc>
          <w:tcPr>
            <w:tcW w:w="992" w:type="dxa"/>
            <w:vAlign w:val="center"/>
          </w:tcPr>
          <w:p w:rsidR="00CB4CA8" w:rsidRPr="009F6692" w:rsidRDefault="00CB4CA8" w:rsidP="006945A3">
            <w:pPr>
              <w:jc w:val="center"/>
              <w:rPr>
                <w:rFonts w:eastAsia="Times New Roman"/>
                <w:sz w:val="22"/>
                <w:szCs w:val="22"/>
                <w:lang w:eastAsia="ru-RU"/>
              </w:rPr>
            </w:pPr>
          </w:p>
        </w:tc>
        <w:tc>
          <w:tcPr>
            <w:tcW w:w="1134" w:type="dxa"/>
            <w:vAlign w:val="center"/>
          </w:tcPr>
          <w:p w:rsidR="00CB4CA8" w:rsidRPr="009F6692" w:rsidRDefault="00CB4CA8" w:rsidP="006945A3">
            <w:pPr>
              <w:jc w:val="center"/>
              <w:rPr>
                <w:sz w:val="22"/>
                <w:szCs w:val="22"/>
              </w:rPr>
            </w:pPr>
          </w:p>
        </w:tc>
      </w:tr>
      <w:tr w:rsidR="0045380C" w:rsidRPr="009F6692" w:rsidTr="00797B99">
        <w:tc>
          <w:tcPr>
            <w:tcW w:w="4928" w:type="dxa"/>
            <w:vAlign w:val="center"/>
          </w:tcPr>
          <w:p w:rsidR="0045380C" w:rsidRPr="009F6692" w:rsidRDefault="0045380C" w:rsidP="000C29B1">
            <w:pPr>
              <w:pStyle w:val="ListParagraph"/>
              <w:numPr>
                <w:ilvl w:val="1"/>
                <w:numId w:val="23"/>
              </w:numPr>
              <w:rPr>
                <w:sz w:val="22"/>
                <w:szCs w:val="22"/>
                <w:lang w:eastAsia="ru-RU"/>
              </w:rPr>
            </w:pPr>
            <w:r w:rsidRPr="009F6692">
              <w:rPr>
                <w:sz w:val="22"/>
                <w:szCs w:val="22"/>
                <w:lang w:eastAsia="ru-RU"/>
              </w:rPr>
              <w:t>Radiomodemu uzstādīšana un regulēšana</w:t>
            </w:r>
          </w:p>
        </w:tc>
        <w:tc>
          <w:tcPr>
            <w:tcW w:w="1276" w:type="dxa"/>
            <w:vAlign w:val="center"/>
          </w:tcPr>
          <w:p w:rsidR="0045380C" w:rsidRPr="009F6692" w:rsidRDefault="0045380C" w:rsidP="002E39D8">
            <w:pPr>
              <w:jc w:val="center"/>
              <w:rPr>
                <w:rFonts w:eastAsia="Times New Roman"/>
                <w:color w:val="000000"/>
                <w:sz w:val="22"/>
                <w:szCs w:val="22"/>
              </w:rPr>
            </w:pPr>
            <w:r w:rsidRPr="009F6692">
              <w:rPr>
                <w:rFonts w:eastAsia="Times New Roman"/>
                <w:color w:val="000000"/>
                <w:sz w:val="22"/>
                <w:szCs w:val="22"/>
              </w:rPr>
              <w:t>gb.</w:t>
            </w:r>
          </w:p>
        </w:tc>
        <w:tc>
          <w:tcPr>
            <w:tcW w:w="1134" w:type="dxa"/>
            <w:vAlign w:val="center"/>
          </w:tcPr>
          <w:p w:rsidR="0045380C" w:rsidRPr="009F6692" w:rsidRDefault="0045380C" w:rsidP="002E39D8">
            <w:pPr>
              <w:jc w:val="center"/>
              <w:rPr>
                <w:rFonts w:eastAsia="Times New Roman"/>
                <w:sz w:val="22"/>
                <w:szCs w:val="22"/>
                <w:lang w:eastAsia="ru-RU"/>
              </w:rPr>
            </w:pPr>
            <w:r w:rsidRPr="009F6692">
              <w:rPr>
                <w:rFonts w:eastAsia="Times New Roman"/>
                <w:sz w:val="22"/>
                <w:szCs w:val="22"/>
                <w:lang w:eastAsia="ru-RU"/>
              </w:rPr>
              <w:t>10</w:t>
            </w:r>
          </w:p>
        </w:tc>
        <w:tc>
          <w:tcPr>
            <w:tcW w:w="992" w:type="dxa"/>
            <w:vAlign w:val="center"/>
          </w:tcPr>
          <w:p w:rsidR="0045380C" w:rsidRPr="009F6692" w:rsidRDefault="0045380C" w:rsidP="006945A3">
            <w:pPr>
              <w:jc w:val="center"/>
              <w:rPr>
                <w:rFonts w:eastAsia="Times New Roman"/>
                <w:sz w:val="22"/>
                <w:szCs w:val="22"/>
                <w:lang w:eastAsia="ru-RU"/>
              </w:rPr>
            </w:pPr>
          </w:p>
        </w:tc>
        <w:tc>
          <w:tcPr>
            <w:tcW w:w="1134" w:type="dxa"/>
            <w:vAlign w:val="center"/>
          </w:tcPr>
          <w:p w:rsidR="0045380C" w:rsidRPr="009F6692" w:rsidRDefault="0045380C" w:rsidP="006945A3">
            <w:pPr>
              <w:jc w:val="center"/>
              <w:rPr>
                <w:sz w:val="22"/>
                <w:szCs w:val="22"/>
              </w:rPr>
            </w:pPr>
          </w:p>
        </w:tc>
      </w:tr>
      <w:tr w:rsidR="003C0ED5" w:rsidRPr="009F6692" w:rsidTr="00797B99">
        <w:tc>
          <w:tcPr>
            <w:tcW w:w="8330" w:type="dxa"/>
            <w:gridSpan w:val="4"/>
          </w:tcPr>
          <w:p w:rsidR="003C0ED5" w:rsidRPr="009F6692" w:rsidRDefault="00D22E59" w:rsidP="00995668">
            <w:pPr>
              <w:jc w:val="right"/>
              <w:rPr>
                <w:rFonts w:eastAsia="Times New Roman"/>
                <w:b/>
                <w:lang w:eastAsia="ru-RU"/>
              </w:rPr>
            </w:pPr>
            <w:r w:rsidRPr="009F6692">
              <w:rPr>
                <w:b/>
                <w:bCs/>
                <w:sz w:val="22"/>
                <w:szCs w:val="22"/>
              </w:rPr>
              <w:t xml:space="preserve">Kopējā </w:t>
            </w:r>
            <w:r w:rsidR="004D7221" w:rsidRPr="009F6692">
              <w:rPr>
                <w:b/>
                <w:bCs/>
                <w:sz w:val="22"/>
                <w:szCs w:val="22"/>
              </w:rPr>
              <w:t>līgum</w:t>
            </w:r>
            <w:r w:rsidRPr="009F6692">
              <w:rPr>
                <w:b/>
                <w:bCs/>
                <w:sz w:val="22"/>
                <w:szCs w:val="22"/>
              </w:rPr>
              <w:t>cena</w:t>
            </w:r>
            <w:r w:rsidR="003C0ED5" w:rsidRPr="009F6692">
              <w:rPr>
                <w:b/>
                <w:bCs/>
                <w:sz w:val="22"/>
                <w:szCs w:val="22"/>
              </w:rPr>
              <w:t>, EUR bez PVN:</w:t>
            </w:r>
          </w:p>
        </w:tc>
        <w:tc>
          <w:tcPr>
            <w:tcW w:w="1134" w:type="dxa"/>
            <w:vAlign w:val="center"/>
          </w:tcPr>
          <w:p w:rsidR="003C0ED5" w:rsidRPr="009F6692" w:rsidRDefault="003C0ED5" w:rsidP="006945A3">
            <w:pPr>
              <w:jc w:val="center"/>
              <w:rPr>
                <w:b/>
              </w:rPr>
            </w:pPr>
          </w:p>
        </w:tc>
      </w:tr>
      <w:tr w:rsidR="003C0ED5" w:rsidRPr="009F6692" w:rsidTr="00797B99">
        <w:tc>
          <w:tcPr>
            <w:tcW w:w="8330" w:type="dxa"/>
            <w:gridSpan w:val="4"/>
          </w:tcPr>
          <w:p w:rsidR="003C0ED5" w:rsidRPr="009F6692" w:rsidRDefault="003C0ED5" w:rsidP="00995668">
            <w:pPr>
              <w:jc w:val="right"/>
              <w:rPr>
                <w:rFonts w:eastAsia="Times New Roman"/>
                <w:b/>
                <w:lang w:eastAsia="ru-RU"/>
              </w:rPr>
            </w:pPr>
            <w:r w:rsidRPr="009F6692">
              <w:rPr>
                <w:bCs/>
                <w:sz w:val="22"/>
                <w:szCs w:val="22"/>
              </w:rPr>
              <w:t>PVN 21%:</w:t>
            </w:r>
          </w:p>
        </w:tc>
        <w:tc>
          <w:tcPr>
            <w:tcW w:w="1134" w:type="dxa"/>
            <w:vAlign w:val="center"/>
          </w:tcPr>
          <w:p w:rsidR="003C0ED5" w:rsidRPr="009F6692" w:rsidRDefault="003C0ED5" w:rsidP="006945A3">
            <w:pPr>
              <w:jc w:val="center"/>
              <w:rPr>
                <w:b/>
              </w:rPr>
            </w:pPr>
          </w:p>
        </w:tc>
      </w:tr>
      <w:tr w:rsidR="003C0ED5" w:rsidRPr="009F6692" w:rsidTr="00797B99">
        <w:tc>
          <w:tcPr>
            <w:tcW w:w="8330" w:type="dxa"/>
            <w:gridSpan w:val="4"/>
          </w:tcPr>
          <w:p w:rsidR="003C0ED5" w:rsidRPr="009F6692" w:rsidRDefault="003C0ED5" w:rsidP="00995668">
            <w:pPr>
              <w:jc w:val="right"/>
              <w:rPr>
                <w:rFonts w:eastAsia="Times New Roman"/>
                <w:b/>
                <w:lang w:eastAsia="ru-RU"/>
              </w:rPr>
            </w:pPr>
            <w:r w:rsidRPr="009F6692">
              <w:rPr>
                <w:bCs/>
                <w:sz w:val="22"/>
                <w:szCs w:val="22"/>
              </w:rPr>
              <w:t>Kopā ar PVN:</w:t>
            </w:r>
          </w:p>
        </w:tc>
        <w:tc>
          <w:tcPr>
            <w:tcW w:w="1134" w:type="dxa"/>
            <w:vAlign w:val="center"/>
          </w:tcPr>
          <w:p w:rsidR="003C0ED5" w:rsidRPr="009F6692" w:rsidRDefault="003C0ED5" w:rsidP="006945A3">
            <w:pPr>
              <w:jc w:val="center"/>
              <w:rPr>
                <w:b/>
              </w:rPr>
            </w:pPr>
          </w:p>
        </w:tc>
      </w:tr>
    </w:tbl>
    <w:p w:rsidR="00C74122" w:rsidRPr="009F6692" w:rsidRDefault="00C74122" w:rsidP="009616D1">
      <w:pPr>
        <w:tabs>
          <w:tab w:val="left" w:pos="-142"/>
        </w:tabs>
        <w:ind w:left="-142" w:right="-1050"/>
        <w:jc w:val="both"/>
        <w:rPr>
          <w:sz w:val="22"/>
          <w:szCs w:val="22"/>
        </w:rPr>
      </w:pPr>
      <w:r w:rsidRPr="009F6692">
        <w:rPr>
          <w:sz w:val="22"/>
          <w:szCs w:val="22"/>
        </w:rPr>
        <w:t>-Ar šo mēs apstiprinām, ka:</w:t>
      </w:r>
    </w:p>
    <w:p w:rsidR="009616D1" w:rsidRPr="009F6692" w:rsidRDefault="00C74122" w:rsidP="009616D1">
      <w:pPr>
        <w:tabs>
          <w:tab w:val="left" w:pos="-142"/>
        </w:tabs>
        <w:ind w:left="-142" w:right="-1050"/>
        <w:jc w:val="both"/>
        <w:rPr>
          <w:sz w:val="22"/>
          <w:szCs w:val="22"/>
        </w:rPr>
      </w:pPr>
      <w:r w:rsidRPr="009F6692">
        <w:rPr>
          <w:sz w:val="22"/>
          <w:szCs w:val="22"/>
        </w:rPr>
        <w:t xml:space="preserve">- </w:t>
      </w:r>
      <w:r w:rsidR="009616D1" w:rsidRPr="009F6692">
        <w:rPr>
          <w:sz w:val="22"/>
          <w:szCs w:val="22"/>
        </w:rPr>
        <w:t xml:space="preserve">mūsu piedāvājums atbilst </w:t>
      </w:r>
      <w:r w:rsidR="003B3BA0" w:rsidRPr="009F6692">
        <w:rPr>
          <w:sz w:val="22"/>
          <w:szCs w:val="22"/>
        </w:rPr>
        <w:t>uzaicinājum</w:t>
      </w:r>
      <w:r w:rsidR="009616D1" w:rsidRPr="009F6692">
        <w:rPr>
          <w:sz w:val="22"/>
          <w:szCs w:val="22"/>
        </w:rPr>
        <w:t>ā</w:t>
      </w:r>
      <w:r w:rsidR="00115946" w:rsidRPr="009F6692">
        <w:rPr>
          <w:sz w:val="22"/>
          <w:szCs w:val="22"/>
        </w:rPr>
        <w:t xml:space="preserve"> norādītajām prasībām;</w:t>
      </w:r>
    </w:p>
    <w:p w:rsidR="00AF5B96" w:rsidRPr="009F6692" w:rsidRDefault="00AF5B96" w:rsidP="009616D1">
      <w:pPr>
        <w:tabs>
          <w:tab w:val="left" w:pos="-142"/>
        </w:tabs>
        <w:ind w:left="-142" w:right="-1050"/>
        <w:jc w:val="both"/>
        <w:rPr>
          <w:sz w:val="22"/>
          <w:lang w:eastAsia="en-GB"/>
        </w:rPr>
      </w:pPr>
      <w:r w:rsidRPr="009F6692">
        <w:rPr>
          <w:sz w:val="22"/>
          <w:szCs w:val="22"/>
        </w:rPr>
        <w:t xml:space="preserve">- </w:t>
      </w:r>
      <w:r w:rsidRPr="009F6692">
        <w:rPr>
          <w:sz w:val="22"/>
          <w:lang w:eastAsia="en-GB"/>
        </w:rPr>
        <w:t>nekādā veidā neesam ieinteresēti nevienā citā piedāv</w:t>
      </w:r>
      <w:r w:rsidR="003D106F" w:rsidRPr="009F6692">
        <w:rPr>
          <w:sz w:val="22"/>
          <w:lang w:eastAsia="en-GB"/>
        </w:rPr>
        <w:t>ājumā, kas iesniegts šajā uzaicināj</w:t>
      </w:r>
      <w:r w:rsidRPr="009F6692">
        <w:rPr>
          <w:sz w:val="22"/>
          <w:lang w:eastAsia="en-GB"/>
        </w:rPr>
        <w:t>umā</w:t>
      </w:r>
      <w:r w:rsidR="00115946" w:rsidRPr="009F6692">
        <w:rPr>
          <w:sz w:val="22"/>
          <w:lang w:eastAsia="en-GB"/>
        </w:rPr>
        <w:t>;</w:t>
      </w:r>
    </w:p>
    <w:p w:rsidR="006F603D" w:rsidRPr="009F6692" w:rsidRDefault="006F603D" w:rsidP="009616D1">
      <w:pPr>
        <w:tabs>
          <w:tab w:val="left" w:pos="-142"/>
        </w:tabs>
        <w:ind w:left="-142" w:right="-1050"/>
        <w:jc w:val="both"/>
        <w:rPr>
          <w:sz w:val="22"/>
          <w:lang w:eastAsia="en-GB"/>
        </w:rPr>
      </w:pPr>
      <w:r w:rsidRPr="009F6692">
        <w:rPr>
          <w:sz w:val="22"/>
          <w:lang w:eastAsia="en-GB"/>
        </w:rPr>
        <w:t>- nav tādu apstākļu, kuri liegtu mums piedalīties uzaicināj</w:t>
      </w:r>
      <w:r w:rsidR="00DC701C" w:rsidRPr="009F6692">
        <w:rPr>
          <w:sz w:val="22"/>
          <w:lang w:eastAsia="en-GB"/>
        </w:rPr>
        <w:t>umā un izpildīt tehniskajā specifikācijā</w:t>
      </w:r>
      <w:r w:rsidRPr="009F6692">
        <w:rPr>
          <w:sz w:val="22"/>
          <w:lang w:eastAsia="en-GB"/>
        </w:rPr>
        <w:t xml:space="preserve"> norādītās prasības</w:t>
      </w:r>
      <w:r w:rsidR="00115946" w:rsidRPr="009F6692">
        <w:rPr>
          <w:sz w:val="22"/>
          <w:lang w:eastAsia="en-GB"/>
        </w:rPr>
        <w:t>;</w:t>
      </w:r>
    </w:p>
    <w:p w:rsidR="00621339" w:rsidRPr="009F6692" w:rsidRDefault="00621339" w:rsidP="00621339">
      <w:pPr>
        <w:tabs>
          <w:tab w:val="left" w:pos="-142"/>
        </w:tabs>
        <w:ind w:left="-142" w:right="-1050"/>
        <w:jc w:val="both"/>
        <w:rPr>
          <w:sz w:val="22"/>
          <w:szCs w:val="22"/>
        </w:rPr>
      </w:pPr>
      <w:r w:rsidRPr="009F6692">
        <w:rPr>
          <w:sz w:val="22"/>
          <w:lang w:eastAsia="en-GB"/>
        </w:rPr>
        <w:t xml:space="preserve">- mūsu </w:t>
      </w:r>
      <w:r w:rsidRPr="009F6692">
        <w:rPr>
          <w:bCs/>
          <w:sz w:val="22"/>
          <w:szCs w:val="22"/>
        </w:rPr>
        <w:t>p</w:t>
      </w:r>
      <w:r w:rsidRPr="009F6692">
        <w:rPr>
          <w:sz w:val="22"/>
          <w:szCs w:val="22"/>
        </w:rPr>
        <w:t>iedāvājuma cenā (EUR) ir iekļauti visas pakalpojuma izmaksas (tajā skaitā bet netikai - darba samaksa, peļņa, piegādes un montāžas izdevumi, u.c.), nodokļi un nodevas, kas saistītas ar līguma izpildi.</w:t>
      </w:r>
    </w:p>
    <w:p w:rsidR="009616D1" w:rsidRPr="009F6692" w:rsidRDefault="009616D1" w:rsidP="00C74122">
      <w:pPr>
        <w:pStyle w:val="Header"/>
        <w:tabs>
          <w:tab w:val="left" w:pos="-142"/>
        </w:tabs>
        <w:ind w:left="-142" w:right="-1050"/>
        <w:jc w:val="both"/>
        <w:rPr>
          <w:sz w:val="22"/>
          <w:szCs w:val="22"/>
        </w:rPr>
      </w:pPr>
      <w:r w:rsidRPr="009F6692">
        <w:rPr>
          <w:sz w:val="22"/>
          <w:szCs w:val="22"/>
        </w:rPr>
        <w:t>- mūsu piedāvājums ir spēkā</w:t>
      </w:r>
      <w:r w:rsidRPr="009F6692">
        <w:rPr>
          <w:b/>
          <w:sz w:val="22"/>
          <w:szCs w:val="22"/>
        </w:rPr>
        <w:t xml:space="preserve"> </w:t>
      </w:r>
      <w:r w:rsidRPr="009F6692">
        <w:rPr>
          <w:sz w:val="22"/>
          <w:szCs w:val="22"/>
        </w:rPr>
        <w:t>10</w:t>
      </w:r>
      <w:r w:rsidRPr="009F6692">
        <w:rPr>
          <w:b/>
          <w:sz w:val="22"/>
          <w:szCs w:val="22"/>
        </w:rPr>
        <w:t xml:space="preserve"> </w:t>
      </w:r>
      <w:r w:rsidRPr="009F6692">
        <w:rPr>
          <w:sz w:val="22"/>
          <w:szCs w:val="22"/>
        </w:rPr>
        <w:t>(desmit) dienas no datuma, kas ir noteikts kā aptaujas procedūras piedāvājum</w:t>
      </w:r>
      <w:r w:rsidR="00115946" w:rsidRPr="009F6692">
        <w:rPr>
          <w:sz w:val="22"/>
          <w:szCs w:val="22"/>
        </w:rPr>
        <w:t>u iesniegšanas pēdējais termiņš;</w:t>
      </w:r>
    </w:p>
    <w:p w:rsidR="009616D1" w:rsidRPr="009F6692" w:rsidRDefault="009616D1" w:rsidP="009616D1">
      <w:pPr>
        <w:tabs>
          <w:tab w:val="left" w:pos="-142"/>
        </w:tabs>
        <w:ind w:left="-142" w:right="-1050"/>
        <w:jc w:val="both"/>
        <w:rPr>
          <w:sz w:val="22"/>
          <w:szCs w:val="22"/>
        </w:rPr>
      </w:pPr>
      <w:r w:rsidRPr="009F6692">
        <w:rPr>
          <w:sz w:val="22"/>
          <w:szCs w:val="22"/>
        </w:rPr>
        <w:t xml:space="preserve">- </w:t>
      </w:r>
      <w:r w:rsidR="00C74122" w:rsidRPr="009F6692">
        <w:rPr>
          <w:sz w:val="22"/>
          <w:szCs w:val="22"/>
        </w:rPr>
        <w:t>mūsu p</w:t>
      </w:r>
      <w:r w:rsidRPr="009F6692">
        <w:rPr>
          <w:sz w:val="22"/>
          <w:szCs w:val="22"/>
        </w:rPr>
        <w:t>iedāvājums ir galīgs un netiks mainīts.</w:t>
      </w:r>
    </w:p>
    <w:p w:rsidR="00341A95" w:rsidRPr="009F6692" w:rsidRDefault="00341A95" w:rsidP="009616D1">
      <w:pPr>
        <w:keepLines/>
        <w:widowControl w:val="0"/>
        <w:jc w:val="both"/>
        <w:rPr>
          <w:rFonts w:eastAsia="Times New Roman"/>
          <w:lang w:eastAsia="en-GB"/>
        </w:rPr>
      </w:pPr>
    </w:p>
    <w:p w:rsidR="009616D1" w:rsidRPr="009F6692" w:rsidRDefault="009616D1" w:rsidP="0049216D">
      <w:pPr>
        <w:keepLines/>
        <w:widowControl w:val="0"/>
        <w:ind w:left="425"/>
        <w:jc w:val="both"/>
        <w:rPr>
          <w:rFonts w:eastAsia="Times New Roman"/>
          <w:lang w:eastAsia="en-GB"/>
        </w:rPr>
      </w:pPr>
      <w:r w:rsidRPr="009F6692">
        <w:rPr>
          <w:rFonts w:eastAsia="Times New Roman"/>
          <w:lang w:eastAsia="en-GB"/>
        </w:rPr>
        <w:t>Paraksta pretendents vai tā pilnvarota persona (pilnvarotai personai pievieno pilnvaru):</w:t>
      </w:r>
    </w:p>
    <w:tbl>
      <w:tblPr>
        <w:tblpPr w:leftFromText="180" w:rightFromText="180" w:vertAnchor="text" w:horzAnchor="margin" w:tblpXSpec="center" w:tblpY="142"/>
        <w:tblW w:w="8755" w:type="dxa"/>
        <w:tblLayout w:type="fixed"/>
        <w:tblLook w:val="04A0" w:firstRow="1" w:lastRow="0" w:firstColumn="1" w:lastColumn="0" w:noHBand="0" w:noVBand="1"/>
      </w:tblPr>
      <w:tblGrid>
        <w:gridCol w:w="3361"/>
        <w:gridCol w:w="5394"/>
      </w:tblGrid>
      <w:tr w:rsidR="009616D1" w:rsidRPr="009F6692" w:rsidTr="006945A3">
        <w:trPr>
          <w:trHeight w:val="352"/>
        </w:trPr>
        <w:tc>
          <w:tcPr>
            <w:tcW w:w="3361" w:type="dxa"/>
            <w:tcBorders>
              <w:top w:val="single" w:sz="4" w:space="0" w:color="000000"/>
              <w:left w:val="single" w:sz="4" w:space="0" w:color="000000"/>
              <w:bottom w:val="single" w:sz="4" w:space="0" w:color="000000"/>
              <w:right w:val="nil"/>
            </w:tcBorders>
            <w:hideMark/>
          </w:tcPr>
          <w:p w:rsidR="009616D1" w:rsidRPr="009F6692" w:rsidRDefault="009616D1" w:rsidP="006945A3">
            <w:pPr>
              <w:keepLines/>
              <w:widowControl w:val="0"/>
              <w:ind w:left="425"/>
              <w:jc w:val="both"/>
              <w:rPr>
                <w:rFonts w:eastAsia="Times New Roman"/>
                <w:bCs/>
                <w:lang w:eastAsia="en-GB"/>
              </w:rPr>
            </w:pPr>
            <w:r w:rsidRPr="009F6692">
              <w:rPr>
                <w:rFonts w:eastAsia="Times New Roman"/>
                <w:bCs/>
                <w:lang w:eastAsia="en-GB"/>
              </w:rPr>
              <w:t>Vārds, uzvārds, amats</w:t>
            </w:r>
          </w:p>
        </w:tc>
        <w:tc>
          <w:tcPr>
            <w:tcW w:w="5394" w:type="dxa"/>
            <w:tcBorders>
              <w:top w:val="single" w:sz="4" w:space="0" w:color="000000"/>
              <w:left w:val="single" w:sz="4" w:space="0" w:color="000000"/>
              <w:bottom w:val="single" w:sz="4" w:space="0" w:color="000000"/>
              <w:right w:val="single" w:sz="4" w:space="0" w:color="000000"/>
            </w:tcBorders>
          </w:tcPr>
          <w:p w:rsidR="009616D1" w:rsidRPr="009F6692" w:rsidRDefault="009616D1" w:rsidP="006945A3">
            <w:pPr>
              <w:keepLines/>
              <w:widowControl w:val="0"/>
              <w:ind w:left="425"/>
              <w:jc w:val="both"/>
              <w:rPr>
                <w:rFonts w:eastAsia="Times New Roman"/>
                <w:lang w:eastAsia="en-GB"/>
              </w:rPr>
            </w:pPr>
          </w:p>
        </w:tc>
      </w:tr>
      <w:tr w:rsidR="009616D1" w:rsidRPr="009F6692" w:rsidTr="006945A3">
        <w:trPr>
          <w:trHeight w:val="337"/>
        </w:trPr>
        <w:tc>
          <w:tcPr>
            <w:tcW w:w="3361" w:type="dxa"/>
            <w:tcBorders>
              <w:top w:val="nil"/>
              <w:left w:val="single" w:sz="4" w:space="0" w:color="000000"/>
              <w:bottom w:val="single" w:sz="4" w:space="0" w:color="auto"/>
              <w:right w:val="nil"/>
            </w:tcBorders>
            <w:hideMark/>
          </w:tcPr>
          <w:p w:rsidR="009616D1" w:rsidRPr="009F6692" w:rsidRDefault="009616D1" w:rsidP="006945A3">
            <w:pPr>
              <w:keepLines/>
              <w:widowControl w:val="0"/>
              <w:ind w:left="425"/>
              <w:jc w:val="both"/>
              <w:rPr>
                <w:rFonts w:eastAsia="Times New Roman"/>
                <w:bCs/>
                <w:lang w:eastAsia="en-GB"/>
              </w:rPr>
            </w:pPr>
            <w:r w:rsidRPr="009F6692">
              <w:rPr>
                <w:rFonts w:eastAsia="Times New Roman"/>
                <w:bCs/>
                <w:lang w:eastAsia="en-GB"/>
              </w:rPr>
              <w:t xml:space="preserve">Paraksts </w:t>
            </w:r>
          </w:p>
        </w:tc>
        <w:tc>
          <w:tcPr>
            <w:tcW w:w="5394" w:type="dxa"/>
            <w:tcBorders>
              <w:top w:val="nil"/>
              <w:left w:val="single" w:sz="4" w:space="0" w:color="000000"/>
              <w:bottom w:val="single" w:sz="4" w:space="0" w:color="auto"/>
              <w:right w:val="single" w:sz="4" w:space="0" w:color="000000"/>
            </w:tcBorders>
          </w:tcPr>
          <w:p w:rsidR="009616D1" w:rsidRPr="009F6692" w:rsidRDefault="009616D1" w:rsidP="006945A3">
            <w:pPr>
              <w:keepLines/>
              <w:widowControl w:val="0"/>
              <w:ind w:left="425"/>
              <w:jc w:val="both"/>
              <w:rPr>
                <w:rFonts w:eastAsia="Times New Roman"/>
                <w:lang w:eastAsia="en-GB"/>
              </w:rPr>
            </w:pPr>
          </w:p>
        </w:tc>
      </w:tr>
      <w:tr w:rsidR="009616D1" w:rsidRPr="00E34EA0" w:rsidTr="006945A3">
        <w:trPr>
          <w:trHeight w:val="403"/>
        </w:trPr>
        <w:tc>
          <w:tcPr>
            <w:tcW w:w="3361" w:type="dxa"/>
            <w:tcBorders>
              <w:top w:val="single" w:sz="4" w:space="0" w:color="auto"/>
              <w:left w:val="single" w:sz="4" w:space="0" w:color="000000"/>
              <w:bottom w:val="single" w:sz="4" w:space="0" w:color="000000"/>
              <w:right w:val="nil"/>
            </w:tcBorders>
            <w:hideMark/>
          </w:tcPr>
          <w:p w:rsidR="009616D1" w:rsidRPr="00E34EA0" w:rsidRDefault="009616D1" w:rsidP="006945A3">
            <w:pPr>
              <w:keepLines/>
              <w:widowControl w:val="0"/>
              <w:ind w:left="425"/>
              <w:jc w:val="both"/>
              <w:rPr>
                <w:rFonts w:eastAsia="Times New Roman"/>
                <w:bCs/>
                <w:lang w:eastAsia="en-GB"/>
              </w:rPr>
            </w:pPr>
            <w:r w:rsidRPr="009F6692">
              <w:rPr>
                <w:rFonts w:eastAsia="Times New Roman"/>
                <w:bCs/>
                <w:lang w:eastAsia="en-GB"/>
              </w:rPr>
              <w:t>Datums</w:t>
            </w:r>
          </w:p>
        </w:tc>
        <w:tc>
          <w:tcPr>
            <w:tcW w:w="5394" w:type="dxa"/>
            <w:tcBorders>
              <w:top w:val="single" w:sz="4" w:space="0" w:color="auto"/>
              <w:left w:val="single" w:sz="4" w:space="0" w:color="000000"/>
              <w:bottom w:val="single" w:sz="4" w:space="0" w:color="000000"/>
              <w:right w:val="single" w:sz="4" w:space="0" w:color="000000"/>
            </w:tcBorders>
          </w:tcPr>
          <w:p w:rsidR="009616D1" w:rsidRPr="00E34EA0" w:rsidRDefault="009616D1" w:rsidP="006945A3">
            <w:pPr>
              <w:keepLines/>
              <w:widowControl w:val="0"/>
              <w:ind w:left="425"/>
              <w:jc w:val="both"/>
              <w:rPr>
                <w:rFonts w:eastAsia="Times New Roman"/>
                <w:lang w:eastAsia="en-GB"/>
              </w:rPr>
            </w:pPr>
          </w:p>
        </w:tc>
      </w:tr>
    </w:tbl>
    <w:p w:rsidR="00262C66" w:rsidRDefault="00262C66" w:rsidP="000220D4">
      <w:pPr>
        <w:keepNext/>
        <w:outlineLvl w:val="2"/>
        <w:rPr>
          <w:rFonts w:eastAsia="Times New Roman"/>
          <w:bCs/>
          <w:i/>
          <w:iCs/>
          <w:kern w:val="1"/>
          <w:lang w:eastAsia="ru-RU"/>
        </w:rPr>
      </w:pPr>
      <w:bookmarkStart w:id="0" w:name="_GoBack"/>
      <w:bookmarkEnd w:id="0"/>
    </w:p>
    <w:sectPr w:rsidR="00262C66" w:rsidSect="00D44CDF">
      <w:footerReference w:type="default" r:id="rId9"/>
      <w:pgSz w:w="11906" w:h="16838"/>
      <w:pgMar w:top="1440" w:right="1797" w:bottom="1134"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A76" w:rsidRDefault="00631A76" w:rsidP="00E37F1A">
      <w:r>
        <w:separator/>
      </w:r>
    </w:p>
  </w:endnote>
  <w:endnote w:type="continuationSeparator" w:id="0">
    <w:p w:rsidR="00631A76" w:rsidRDefault="00631A76" w:rsidP="00E3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303070"/>
      <w:docPartObj>
        <w:docPartGallery w:val="Page Numbers (Bottom of Page)"/>
        <w:docPartUnique/>
      </w:docPartObj>
    </w:sdtPr>
    <w:sdtEndPr>
      <w:rPr>
        <w:noProof/>
      </w:rPr>
    </w:sdtEndPr>
    <w:sdtContent>
      <w:p w:rsidR="00E37F1A" w:rsidRDefault="00E37F1A">
        <w:pPr>
          <w:pStyle w:val="Footer"/>
          <w:jc w:val="center"/>
        </w:pPr>
        <w:r>
          <w:fldChar w:fldCharType="begin"/>
        </w:r>
        <w:r>
          <w:instrText xml:space="preserve"> PAGE   \* MERGEFORMAT </w:instrText>
        </w:r>
        <w:r>
          <w:fldChar w:fldCharType="separate"/>
        </w:r>
        <w:r w:rsidR="000220D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A76" w:rsidRDefault="00631A76" w:rsidP="00E37F1A">
      <w:r>
        <w:separator/>
      </w:r>
    </w:p>
  </w:footnote>
  <w:footnote w:type="continuationSeparator" w:id="0">
    <w:p w:rsidR="00631A76" w:rsidRDefault="00631A76" w:rsidP="00E37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022424E"/>
    <w:multiLevelType w:val="hybridMultilevel"/>
    <w:tmpl w:val="B78C1CC0"/>
    <w:lvl w:ilvl="0" w:tplc="7E1A37C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07408E9"/>
    <w:multiLevelType w:val="multilevel"/>
    <w:tmpl w:val="2234AA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B6554C5"/>
    <w:multiLevelType w:val="hybridMultilevel"/>
    <w:tmpl w:val="FDB22EA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260E9C"/>
    <w:multiLevelType w:val="multilevel"/>
    <w:tmpl w:val="529699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7BF224C"/>
    <w:multiLevelType w:val="multilevel"/>
    <w:tmpl w:val="2BACD4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212F4862"/>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27FF2A4D"/>
    <w:multiLevelType w:val="multilevel"/>
    <w:tmpl w:val="8CAE7494"/>
    <w:lvl w:ilvl="0">
      <w:start w:val="2"/>
      <w:numFmt w:val="decimal"/>
      <w:lvlText w:val="%1."/>
      <w:lvlJc w:val="left"/>
      <w:pPr>
        <w:ind w:left="360" w:hanging="360"/>
      </w:pPr>
      <w:rPr>
        <w:rFonts w:hint="default"/>
        <w:b w:val="0"/>
        <w:sz w:val="20"/>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8">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nsid w:val="2D0E3F81"/>
    <w:multiLevelType w:val="multilevel"/>
    <w:tmpl w:val="9B628770"/>
    <w:lvl w:ilvl="0">
      <w:start w:val="5"/>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0">
    <w:nsid w:val="2ECB5F1D"/>
    <w:multiLevelType w:val="hybridMultilevel"/>
    <w:tmpl w:val="DEE6AA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19563FE"/>
    <w:multiLevelType w:val="hybridMultilevel"/>
    <w:tmpl w:val="1CDEE7EA"/>
    <w:lvl w:ilvl="0" w:tplc="BBE26DFE">
      <w:start w:val="2"/>
      <w:numFmt w:val="bullet"/>
      <w:lvlText w:val="-"/>
      <w:lvlJc w:val="left"/>
      <w:pPr>
        <w:ind w:left="502" w:hanging="360"/>
      </w:pPr>
      <w:rPr>
        <w:rFonts w:ascii="Times New Roman" w:eastAsia="Times New Roman" w:hAnsi="Times New Roman" w:cs="Times New Roman" w:hint="default"/>
        <w:b/>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2">
    <w:nsid w:val="4E1E07BE"/>
    <w:multiLevelType w:val="multilevel"/>
    <w:tmpl w:val="82E2C1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57A51B13"/>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nsid w:val="58033171"/>
    <w:multiLevelType w:val="hybridMultilevel"/>
    <w:tmpl w:val="3500978C"/>
    <w:lvl w:ilvl="0" w:tplc="7CD0BFA8">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9196281"/>
    <w:multiLevelType w:val="hybridMultilevel"/>
    <w:tmpl w:val="0E5AEF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077753"/>
    <w:multiLevelType w:val="hybridMultilevel"/>
    <w:tmpl w:val="24A2BD64"/>
    <w:lvl w:ilvl="0" w:tplc="B00E7432">
      <w:start w:val="1"/>
      <w:numFmt w:val="decimal"/>
      <w:lvlText w:val="%1."/>
      <w:lvlJc w:val="left"/>
      <w:pPr>
        <w:tabs>
          <w:tab w:val="num" w:pos="1080"/>
        </w:tabs>
        <w:ind w:left="1080" w:hanging="720"/>
      </w:p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D9F64E8"/>
    <w:multiLevelType w:val="multilevel"/>
    <w:tmpl w:val="521665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78AE6AAE"/>
    <w:multiLevelType w:val="hybridMultilevel"/>
    <w:tmpl w:val="1FE4F6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F71136"/>
    <w:multiLevelType w:val="hybridMultilevel"/>
    <w:tmpl w:val="FCA84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FE30E45"/>
    <w:multiLevelType w:val="multilevel"/>
    <w:tmpl w:val="4A6A56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num w:numId="1">
    <w:abstractNumId w:val="8"/>
  </w:num>
  <w:num w:numId="2">
    <w:abstractNumId w:val="18"/>
  </w:num>
  <w:num w:numId="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3"/>
  </w:num>
  <w:num w:numId="7">
    <w:abstractNumId w:val="21"/>
  </w:num>
  <w:num w:numId="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0"/>
  </w:num>
  <w:num w:numId="12">
    <w:abstractNumId w:val="20"/>
  </w:num>
  <w:num w:numId="13">
    <w:abstractNumId w:val="10"/>
  </w:num>
  <w:num w:numId="14">
    <w:abstractNumId w:val="4"/>
  </w:num>
  <w:num w:numId="15">
    <w:abstractNumId w:val="17"/>
  </w:num>
  <w:num w:numId="16">
    <w:abstractNumId w:val="12"/>
  </w:num>
  <w:num w:numId="17">
    <w:abstractNumId w:val="19"/>
  </w:num>
  <w:num w:numId="18">
    <w:abstractNumId w:val="15"/>
  </w:num>
  <w:num w:numId="19">
    <w:abstractNumId w:val="3"/>
  </w:num>
  <w:num w:numId="20">
    <w:abstractNumId w:val="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93"/>
    <w:rsid w:val="0000050C"/>
    <w:rsid w:val="00003023"/>
    <w:rsid w:val="00005E40"/>
    <w:rsid w:val="00016313"/>
    <w:rsid w:val="000220D4"/>
    <w:rsid w:val="000225BC"/>
    <w:rsid w:val="00023EBD"/>
    <w:rsid w:val="00026F0A"/>
    <w:rsid w:val="00030183"/>
    <w:rsid w:val="0004094A"/>
    <w:rsid w:val="00053BC9"/>
    <w:rsid w:val="0005423E"/>
    <w:rsid w:val="0005577F"/>
    <w:rsid w:val="00066F02"/>
    <w:rsid w:val="00070EB4"/>
    <w:rsid w:val="0007378E"/>
    <w:rsid w:val="00075237"/>
    <w:rsid w:val="00087EE5"/>
    <w:rsid w:val="000925E9"/>
    <w:rsid w:val="000A24F9"/>
    <w:rsid w:val="000A47E8"/>
    <w:rsid w:val="000C29B1"/>
    <w:rsid w:val="000C7777"/>
    <w:rsid w:val="000C7CF0"/>
    <w:rsid w:val="000D2233"/>
    <w:rsid w:val="000E228C"/>
    <w:rsid w:val="000E244C"/>
    <w:rsid w:val="000E4BFF"/>
    <w:rsid w:val="000F007D"/>
    <w:rsid w:val="000F73CC"/>
    <w:rsid w:val="001042EB"/>
    <w:rsid w:val="001062B8"/>
    <w:rsid w:val="0010718F"/>
    <w:rsid w:val="00107D3D"/>
    <w:rsid w:val="00115946"/>
    <w:rsid w:val="0013292A"/>
    <w:rsid w:val="00136F21"/>
    <w:rsid w:val="00143138"/>
    <w:rsid w:val="00152DAC"/>
    <w:rsid w:val="001554F6"/>
    <w:rsid w:val="00161B68"/>
    <w:rsid w:val="001A20C1"/>
    <w:rsid w:val="001A2888"/>
    <w:rsid w:val="001A5D7B"/>
    <w:rsid w:val="001B762A"/>
    <w:rsid w:val="001B7EF0"/>
    <w:rsid w:val="001D5F71"/>
    <w:rsid w:val="001D70DB"/>
    <w:rsid w:val="001E056E"/>
    <w:rsid w:val="001E3852"/>
    <w:rsid w:val="001F17BA"/>
    <w:rsid w:val="001F4B90"/>
    <w:rsid w:val="00204521"/>
    <w:rsid w:val="00213392"/>
    <w:rsid w:val="002159B7"/>
    <w:rsid w:val="00217480"/>
    <w:rsid w:val="00227D5E"/>
    <w:rsid w:val="00230798"/>
    <w:rsid w:val="00232875"/>
    <w:rsid w:val="00232BBC"/>
    <w:rsid w:val="0024566E"/>
    <w:rsid w:val="00247450"/>
    <w:rsid w:val="00251080"/>
    <w:rsid w:val="00253647"/>
    <w:rsid w:val="0026163A"/>
    <w:rsid w:val="00262C66"/>
    <w:rsid w:val="0028007F"/>
    <w:rsid w:val="00283A8C"/>
    <w:rsid w:val="002909C2"/>
    <w:rsid w:val="002915FD"/>
    <w:rsid w:val="002A11CC"/>
    <w:rsid w:val="002A1A1B"/>
    <w:rsid w:val="002A4AA1"/>
    <w:rsid w:val="002A5204"/>
    <w:rsid w:val="002A5603"/>
    <w:rsid w:val="002B0543"/>
    <w:rsid w:val="002B61EB"/>
    <w:rsid w:val="002B7140"/>
    <w:rsid w:val="002D32BA"/>
    <w:rsid w:val="002E6E83"/>
    <w:rsid w:val="002F016A"/>
    <w:rsid w:val="002F0B55"/>
    <w:rsid w:val="002F2981"/>
    <w:rsid w:val="002F2BA7"/>
    <w:rsid w:val="002F4AA9"/>
    <w:rsid w:val="0030225D"/>
    <w:rsid w:val="003067D4"/>
    <w:rsid w:val="00306D7D"/>
    <w:rsid w:val="00307696"/>
    <w:rsid w:val="00311AE5"/>
    <w:rsid w:val="0031388F"/>
    <w:rsid w:val="00321019"/>
    <w:rsid w:val="00322C3E"/>
    <w:rsid w:val="00333064"/>
    <w:rsid w:val="0033392B"/>
    <w:rsid w:val="00335B4A"/>
    <w:rsid w:val="00336F77"/>
    <w:rsid w:val="00341A95"/>
    <w:rsid w:val="003538CB"/>
    <w:rsid w:val="003571BE"/>
    <w:rsid w:val="0036050B"/>
    <w:rsid w:val="00366352"/>
    <w:rsid w:val="003745F3"/>
    <w:rsid w:val="00376600"/>
    <w:rsid w:val="00376E64"/>
    <w:rsid w:val="0038671E"/>
    <w:rsid w:val="003909AC"/>
    <w:rsid w:val="003B1290"/>
    <w:rsid w:val="003B3BA0"/>
    <w:rsid w:val="003C0ED5"/>
    <w:rsid w:val="003D106F"/>
    <w:rsid w:val="003D2046"/>
    <w:rsid w:val="003D3CDE"/>
    <w:rsid w:val="003E10CF"/>
    <w:rsid w:val="003F5FE8"/>
    <w:rsid w:val="003F6731"/>
    <w:rsid w:val="00403A13"/>
    <w:rsid w:val="00414507"/>
    <w:rsid w:val="00415378"/>
    <w:rsid w:val="00416AF0"/>
    <w:rsid w:val="00417B08"/>
    <w:rsid w:val="00431117"/>
    <w:rsid w:val="004349D2"/>
    <w:rsid w:val="00435075"/>
    <w:rsid w:val="0044360B"/>
    <w:rsid w:val="00444036"/>
    <w:rsid w:val="004455E0"/>
    <w:rsid w:val="0045380C"/>
    <w:rsid w:val="00454BC8"/>
    <w:rsid w:val="00464509"/>
    <w:rsid w:val="00466960"/>
    <w:rsid w:val="00466E5A"/>
    <w:rsid w:val="00467C4D"/>
    <w:rsid w:val="004705C1"/>
    <w:rsid w:val="004722CA"/>
    <w:rsid w:val="0049086D"/>
    <w:rsid w:val="0049216D"/>
    <w:rsid w:val="004A044D"/>
    <w:rsid w:val="004A0740"/>
    <w:rsid w:val="004A1A37"/>
    <w:rsid w:val="004B07AF"/>
    <w:rsid w:val="004C6B8C"/>
    <w:rsid w:val="004C7A02"/>
    <w:rsid w:val="004D7221"/>
    <w:rsid w:val="004E08D6"/>
    <w:rsid w:val="004F209F"/>
    <w:rsid w:val="004F463A"/>
    <w:rsid w:val="004F57E3"/>
    <w:rsid w:val="004F645E"/>
    <w:rsid w:val="004F7AF1"/>
    <w:rsid w:val="00501914"/>
    <w:rsid w:val="00522A6C"/>
    <w:rsid w:val="00522A6D"/>
    <w:rsid w:val="005232AA"/>
    <w:rsid w:val="00526D57"/>
    <w:rsid w:val="0053389B"/>
    <w:rsid w:val="00552377"/>
    <w:rsid w:val="00554593"/>
    <w:rsid w:val="00555069"/>
    <w:rsid w:val="005642F5"/>
    <w:rsid w:val="00564E92"/>
    <w:rsid w:val="00572486"/>
    <w:rsid w:val="00582A07"/>
    <w:rsid w:val="0058520F"/>
    <w:rsid w:val="00590F56"/>
    <w:rsid w:val="00593A53"/>
    <w:rsid w:val="005A5359"/>
    <w:rsid w:val="005A5E90"/>
    <w:rsid w:val="005B1A5B"/>
    <w:rsid w:val="005B7527"/>
    <w:rsid w:val="005D36B4"/>
    <w:rsid w:val="005D4B22"/>
    <w:rsid w:val="005E0702"/>
    <w:rsid w:val="005F38A7"/>
    <w:rsid w:val="005F635A"/>
    <w:rsid w:val="00601F05"/>
    <w:rsid w:val="00607161"/>
    <w:rsid w:val="00607A00"/>
    <w:rsid w:val="0061058A"/>
    <w:rsid w:val="00613F82"/>
    <w:rsid w:val="0061561C"/>
    <w:rsid w:val="00621339"/>
    <w:rsid w:val="00622A46"/>
    <w:rsid w:val="00622DED"/>
    <w:rsid w:val="00623E8F"/>
    <w:rsid w:val="00625DB7"/>
    <w:rsid w:val="00631A76"/>
    <w:rsid w:val="00646C49"/>
    <w:rsid w:val="00650194"/>
    <w:rsid w:val="00653353"/>
    <w:rsid w:val="0065429B"/>
    <w:rsid w:val="00670281"/>
    <w:rsid w:val="00684B2D"/>
    <w:rsid w:val="00685F8F"/>
    <w:rsid w:val="00693C00"/>
    <w:rsid w:val="006A3158"/>
    <w:rsid w:val="006B036C"/>
    <w:rsid w:val="006B78E8"/>
    <w:rsid w:val="006B7DBE"/>
    <w:rsid w:val="006C54DC"/>
    <w:rsid w:val="006E3554"/>
    <w:rsid w:val="006E3E39"/>
    <w:rsid w:val="006F010B"/>
    <w:rsid w:val="006F1C45"/>
    <w:rsid w:val="006F422D"/>
    <w:rsid w:val="006F4C9A"/>
    <w:rsid w:val="006F603D"/>
    <w:rsid w:val="00706998"/>
    <w:rsid w:val="0070717A"/>
    <w:rsid w:val="0071006B"/>
    <w:rsid w:val="007101C2"/>
    <w:rsid w:val="00713BAD"/>
    <w:rsid w:val="0072154B"/>
    <w:rsid w:val="00727122"/>
    <w:rsid w:val="00733CE1"/>
    <w:rsid w:val="00734259"/>
    <w:rsid w:val="00740EDA"/>
    <w:rsid w:val="00741D0A"/>
    <w:rsid w:val="00745CEA"/>
    <w:rsid w:val="00747E2B"/>
    <w:rsid w:val="007615D7"/>
    <w:rsid w:val="00762B29"/>
    <w:rsid w:val="00771AB2"/>
    <w:rsid w:val="00774949"/>
    <w:rsid w:val="0077497C"/>
    <w:rsid w:val="00775A24"/>
    <w:rsid w:val="00780C0C"/>
    <w:rsid w:val="007815B3"/>
    <w:rsid w:val="00783F6D"/>
    <w:rsid w:val="00797B99"/>
    <w:rsid w:val="007A523B"/>
    <w:rsid w:val="007B1CD8"/>
    <w:rsid w:val="007C1796"/>
    <w:rsid w:val="007C1A3B"/>
    <w:rsid w:val="007E25DA"/>
    <w:rsid w:val="008038AC"/>
    <w:rsid w:val="008153E4"/>
    <w:rsid w:val="00824034"/>
    <w:rsid w:val="008250BA"/>
    <w:rsid w:val="00841F25"/>
    <w:rsid w:val="008446E8"/>
    <w:rsid w:val="0086189C"/>
    <w:rsid w:val="008644E4"/>
    <w:rsid w:val="00864C8A"/>
    <w:rsid w:val="008707AD"/>
    <w:rsid w:val="00882834"/>
    <w:rsid w:val="008911C6"/>
    <w:rsid w:val="008973AC"/>
    <w:rsid w:val="00897CAD"/>
    <w:rsid w:val="008A2DA1"/>
    <w:rsid w:val="008C058B"/>
    <w:rsid w:val="008C1838"/>
    <w:rsid w:val="008C29F5"/>
    <w:rsid w:val="008C495E"/>
    <w:rsid w:val="008C6D31"/>
    <w:rsid w:val="008D108B"/>
    <w:rsid w:val="008D3AEF"/>
    <w:rsid w:val="008D5243"/>
    <w:rsid w:val="008E1475"/>
    <w:rsid w:val="008F390B"/>
    <w:rsid w:val="008F534A"/>
    <w:rsid w:val="00900AA8"/>
    <w:rsid w:val="00914181"/>
    <w:rsid w:val="00914225"/>
    <w:rsid w:val="00916340"/>
    <w:rsid w:val="0091646F"/>
    <w:rsid w:val="009211C5"/>
    <w:rsid w:val="00921AD6"/>
    <w:rsid w:val="009220D1"/>
    <w:rsid w:val="00923799"/>
    <w:rsid w:val="00924827"/>
    <w:rsid w:val="00932FB0"/>
    <w:rsid w:val="00936E08"/>
    <w:rsid w:val="00940FFE"/>
    <w:rsid w:val="00941364"/>
    <w:rsid w:val="00942207"/>
    <w:rsid w:val="009547B1"/>
    <w:rsid w:val="0095574F"/>
    <w:rsid w:val="00955F4B"/>
    <w:rsid w:val="009616D1"/>
    <w:rsid w:val="00970636"/>
    <w:rsid w:val="00974CC6"/>
    <w:rsid w:val="0097710A"/>
    <w:rsid w:val="00985166"/>
    <w:rsid w:val="0098693A"/>
    <w:rsid w:val="00986C3F"/>
    <w:rsid w:val="00991037"/>
    <w:rsid w:val="00995214"/>
    <w:rsid w:val="00995668"/>
    <w:rsid w:val="009A3F5F"/>
    <w:rsid w:val="009A3F86"/>
    <w:rsid w:val="009B5E06"/>
    <w:rsid w:val="009C0194"/>
    <w:rsid w:val="009C26C9"/>
    <w:rsid w:val="009C30DA"/>
    <w:rsid w:val="009C34EA"/>
    <w:rsid w:val="009C3F9A"/>
    <w:rsid w:val="009D52B2"/>
    <w:rsid w:val="009D5CC7"/>
    <w:rsid w:val="009E208E"/>
    <w:rsid w:val="009F22A6"/>
    <w:rsid w:val="009F48C7"/>
    <w:rsid w:val="009F492A"/>
    <w:rsid w:val="009F6692"/>
    <w:rsid w:val="00A13801"/>
    <w:rsid w:val="00A2017D"/>
    <w:rsid w:val="00A21173"/>
    <w:rsid w:val="00A2645E"/>
    <w:rsid w:val="00A27DFC"/>
    <w:rsid w:val="00A42FED"/>
    <w:rsid w:val="00A46CAD"/>
    <w:rsid w:val="00A5403C"/>
    <w:rsid w:val="00A62FAA"/>
    <w:rsid w:val="00A655E4"/>
    <w:rsid w:val="00A71496"/>
    <w:rsid w:val="00A7381B"/>
    <w:rsid w:val="00A848B4"/>
    <w:rsid w:val="00A93D5B"/>
    <w:rsid w:val="00AB6144"/>
    <w:rsid w:val="00AD0FE5"/>
    <w:rsid w:val="00AD783E"/>
    <w:rsid w:val="00AE21E5"/>
    <w:rsid w:val="00AF2C00"/>
    <w:rsid w:val="00AF556B"/>
    <w:rsid w:val="00AF5B96"/>
    <w:rsid w:val="00AF7EEC"/>
    <w:rsid w:val="00B04FEF"/>
    <w:rsid w:val="00B06D8E"/>
    <w:rsid w:val="00B10C10"/>
    <w:rsid w:val="00B11C28"/>
    <w:rsid w:val="00B166D1"/>
    <w:rsid w:val="00B1736A"/>
    <w:rsid w:val="00B20413"/>
    <w:rsid w:val="00B211B8"/>
    <w:rsid w:val="00B21B24"/>
    <w:rsid w:val="00B37ECA"/>
    <w:rsid w:val="00B42271"/>
    <w:rsid w:val="00B46274"/>
    <w:rsid w:val="00B4744B"/>
    <w:rsid w:val="00B61109"/>
    <w:rsid w:val="00B65C2A"/>
    <w:rsid w:val="00B6634E"/>
    <w:rsid w:val="00B72AEF"/>
    <w:rsid w:val="00B90C64"/>
    <w:rsid w:val="00B97AE2"/>
    <w:rsid w:val="00BA5534"/>
    <w:rsid w:val="00BA7B11"/>
    <w:rsid w:val="00BB7708"/>
    <w:rsid w:val="00BC37B6"/>
    <w:rsid w:val="00BD31EE"/>
    <w:rsid w:val="00BD3231"/>
    <w:rsid w:val="00BD4A9A"/>
    <w:rsid w:val="00BD6297"/>
    <w:rsid w:val="00BD7B55"/>
    <w:rsid w:val="00C018D2"/>
    <w:rsid w:val="00C036CD"/>
    <w:rsid w:val="00C04814"/>
    <w:rsid w:val="00C050D1"/>
    <w:rsid w:val="00C103C9"/>
    <w:rsid w:val="00C1049A"/>
    <w:rsid w:val="00C1074F"/>
    <w:rsid w:val="00C151DC"/>
    <w:rsid w:val="00C229B1"/>
    <w:rsid w:val="00C24C15"/>
    <w:rsid w:val="00C3555C"/>
    <w:rsid w:val="00C35A7C"/>
    <w:rsid w:val="00C45067"/>
    <w:rsid w:val="00C60E87"/>
    <w:rsid w:val="00C62C74"/>
    <w:rsid w:val="00C673E4"/>
    <w:rsid w:val="00C74122"/>
    <w:rsid w:val="00C75F28"/>
    <w:rsid w:val="00C77521"/>
    <w:rsid w:val="00C80D45"/>
    <w:rsid w:val="00C84C54"/>
    <w:rsid w:val="00C84D03"/>
    <w:rsid w:val="00C871B7"/>
    <w:rsid w:val="00CA2E66"/>
    <w:rsid w:val="00CA794E"/>
    <w:rsid w:val="00CB0D37"/>
    <w:rsid w:val="00CB4CA8"/>
    <w:rsid w:val="00CC160A"/>
    <w:rsid w:val="00CC29C5"/>
    <w:rsid w:val="00CC5111"/>
    <w:rsid w:val="00CD0369"/>
    <w:rsid w:val="00CE3BB6"/>
    <w:rsid w:val="00CE41AD"/>
    <w:rsid w:val="00CF207C"/>
    <w:rsid w:val="00D01F5F"/>
    <w:rsid w:val="00D03977"/>
    <w:rsid w:val="00D07A80"/>
    <w:rsid w:val="00D1016E"/>
    <w:rsid w:val="00D22E59"/>
    <w:rsid w:val="00D26847"/>
    <w:rsid w:val="00D30B4C"/>
    <w:rsid w:val="00D3281C"/>
    <w:rsid w:val="00D3430A"/>
    <w:rsid w:val="00D34B5B"/>
    <w:rsid w:val="00D44CDF"/>
    <w:rsid w:val="00D6047F"/>
    <w:rsid w:val="00D60617"/>
    <w:rsid w:val="00D74592"/>
    <w:rsid w:val="00D760D5"/>
    <w:rsid w:val="00D833DB"/>
    <w:rsid w:val="00D9201A"/>
    <w:rsid w:val="00D93026"/>
    <w:rsid w:val="00D942EF"/>
    <w:rsid w:val="00DB21AB"/>
    <w:rsid w:val="00DC03B6"/>
    <w:rsid w:val="00DC19C5"/>
    <w:rsid w:val="00DC6A0D"/>
    <w:rsid w:val="00DC701C"/>
    <w:rsid w:val="00DD1C7F"/>
    <w:rsid w:val="00DD4A19"/>
    <w:rsid w:val="00DD7BEC"/>
    <w:rsid w:val="00DE011B"/>
    <w:rsid w:val="00DE06B7"/>
    <w:rsid w:val="00DE0EC7"/>
    <w:rsid w:val="00DE138E"/>
    <w:rsid w:val="00E0159A"/>
    <w:rsid w:val="00E01C6D"/>
    <w:rsid w:val="00E05808"/>
    <w:rsid w:val="00E13E92"/>
    <w:rsid w:val="00E20F97"/>
    <w:rsid w:val="00E34EA0"/>
    <w:rsid w:val="00E37F1A"/>
    <w:rsid w:val="00E40AF6"/>
    <w:rsid w:val="00E454E7"/>
    <w:rsid w:val="00E47208"/>
    <w:rsid w:val="00E57658"/>
    <w:rsid w:val="00E60C24"/>
    <w:rsid w:val="00E650E7"/>
    <w:rsid w:val="00E70B8B"/>
    <w:rsid w:val="00E84C8B"/>
    <w:rsid w:val="00E86FA3"/>
    <w:rsid w:val="00E90834"/>
    <w:rsid w:val="00E93F71"/>
    <w:rsid w:val="00EA47F5"/>
    <w:rsid w:val="00EA5794"/>
    <w:rsid w:val="00EA5A37"/>
    <w:rsid w:val="00EC11D6"/>
    <w:rsid w:val="00EC7E1C"/>
    <w:rsid w:val="00EE5B49"/>
    <w:rsid w:val="00EF0F27"/>
    <w:rsid w:val="00EF1214"/>
    <w:rsid w:val="00EF37B2"/>
    <w:rsid w:val="00EF5E0A"/>
    <w:rsid w:val="00EF7D15"/>
    <w:rsid w:val="00F01BD9"/>
    <w:rsid w:val="00F0464E"/>
    <w:rsid w:val="00F06DF4"/>
    <w:rsid w:val="00F16A51"/>
    <w:rsid w:val="00F2654F"/>
    <w:rsid w:val="00F312AF"/>
    <w:rsid w:val="00F50E5C"/>
    <w:rsid w:val="00F548B8"/>
    <w:rsid w:val="00F70C28"/>
    <w:rsid w:val="00F717AF"/>
    <w:rsid w:val="00F73257"/>
    <w:rsid w:val="00F80E0F"/>
    <w:rsid w:val="00F84635"/>
    <w:rsid w:val="00FA2D85"/>
    <w:rsid w:val="00FB51A5"/>
    <w:rsid w:val="00FC1840"/>
    <w:rsid w:val="00FE5E0C"/>
    <w:rsid w:val="00FE6505"/>
    <w:rsid w:val="00FF1990"/>
    <w:rsid w:val="00FF236E"/>
    <w:rsid w:val="00FF5701"/>
    <w:rsid w:val="00FF6543"/>
    <w:rsid w:val="00FF70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43"/>
    <w:rPr>
      <w:rFonts w:ascii="Times New Roman" w:hAnsi="Times New Roman"/>
      <w:lang w:eastAsia="lv-LV"/>
    </w:rPr>
  </w:style>
  <w:style w:type="paragraph" w:styleId="Heading1">
    <w:name w:val="heading 1"/>
    <w:basedOn w:val="Normal"/>
    <w:next w:val="Normal"/>
    <w:link w:val="Heading1Char"/>
    <w:uiPriority w:val="9"/>
    <w:qFormat/>
    <w:rsid w:val="00BC3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rFonts w:eastAsia="Times New Roman"/>
      <w:b/>
      <w:bCs/>
      <w:sz w:val="24"/>
      <w:szCs w:val="24"/>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ind w:left="720"/>
      <w:contextualSpacing/>
    </w:pPr>
    <w:rPr>
      <w:rFonts w:eastAsia="Times New Roman"/>
    </w:rPr>
  </w:style>
  <w:style w:type="character" w:styleId="Hyperlink">
    <w:name w:val="Hyperlink"/>
    <w:basedOn w:val="DefaultParagraphFont"/>
    <w:uiPriority w:val="99"/>
    <w:unhideWhenUsed/>
    <w:rsid w:val="00307696"/>
    <w:rPr>
      <w:color w:val="0000FF" w:themeColor="hyperlink"/>
      <w:u w:val="single"/>
    </w:rPr>
  </w:style>
  <w:style w:type="paragraph" w:styleId="Header">
    <w:name w:val="header"/>
    <w:basedOn w:val="Normal"/>
    <w:link w:val="HeaderChar"/>
    <w:unhideWhenUsed/>
    <w:rsid w:val="00E37F1A"/>
    <w:pPr>
      <w:tabs>
        <w:tab w:val="center" w:pos="4153"/>
        <w:tab w:val="right" w:pos="8306"/>
      </w:tabs>
    </w:pPr>
  </w:style>
  <w:style w:type="character" w:customStyle="1" w:styleId="HeaderChar">
    <w:name w:val="Header Char"/>
    <w:basedOn w:val="DefaultParagraphFont"/>
    <w:link w:val="Header"/>
    <w:rsid w:val="00E37F1A"/>
    <w:rPr>
      <w:rFonts w:ascii="Times New Roman" w:hAnsi="Times New Roman"/>
      <w:lang w:eastAsia="lv-LV"/>
    </w:rPr>
  </w:style>
  <w:style w:type="paragraph" w:styleId="Footer">
    <w:name w:val="footer"/>
    <w:basedOn w:val="Normal"/>
    <w:link w:val="FooterChar"/>
    <w:uiPriority w:val="99"/>
    <w:unhideWhenUsed/>
    <w:rsid w:val="00E37F1A"/>
    <w:pPr>
      <w:tabs>
        <w:tab w:val="center" w:pos="4153"/>
        <w:tab w:val="right" w:pos="8306"/>
      </w:tabs>
    </w:pPr>
  </w:style>
  <w:style w:type="character" w:customStyle="1" w:styleId="FooterChar">
    <w:name w:val="Footer Char"/>
    <w:basedOn w:val="DefaultParagraphFont"/>
    <w:link w:val="Footer"/>
    <w:uiPriority w:val="99"/>
    <w:rsid w:val="00E37F1A"/>
    <w:rPr>
      <w:rFonts w:ascii="Times New Roman" w:hAnsi="Times New Roman"/>
      <w:lang w:eastAsia="lv-LV"/>
    </w:rPr>
  </w:style>
  <w:style w:type="character" w:styleId="FollowedHyperlink">
    <w:name w:val="FollowedHyperlink"/>
    <w:basedOn w:val="DefaultParagraphFont"/>
    <w:uiPriority w:val="99"/>
    <w:semiHidden/>
    <w:unhideWhenUsed/>
    <w:rsid w:val="004A1A37"/>
    <w:rPr>
      <w:color w:val="800080" w:themeColor="followedHyperlink"/>
      <w:u w:val="single"/>
    </w:rPr>
  </w:style>
  <w:style w:type="character" w:customStyle="1" w:styleId="Heading1Char">
    <w:name w:val="Heading 1 Char"/>
    <w:basedOn w:val="DefaultParagraphFont"/>
    <w:link w:val="Heading1"/>
    <w:uiPriority w:val="9"/>
    <w:rsid w:val="00BC37B6"/>
    <w:rPr>
      <w:rFonts w:asciiTheme="majorHAnsi" w:eastAsiaTheme="majorEastAsia" w:hAnsiTheme="majorHAnsi" w:cstheme="majorBidi"/>
      <w:b/>
      <w:bCs/>
      <w:color w:val="365F91" w:themeColor="accent1" w:themeShade="BF"/>
      <w:sz w:val="28"/>
      <w:szCs w:val="28"/>
      <w:lang w:eastAsia="lv-LV"/>
    </w:rPr>
  </w:style>
  <w:style w:type="paragraph" w:customStyle="1" w:styleId="TableContents">
    <w:name w:val="Table Contents"/>
    <w:basedOn w:val="Normal"/>
    <w:rsid w:val="00D3281C"/>
    <w:pPr>
      <w:widowControl w:val="0"/>
      <w:suppressLineNumbers/>
      <w:suppressAutoHyphens/>
      <w:autoSpaceDN w:val="0"/>
      <w:textAlignment w:val="baseline"/>
    </w:pPr>
    <w:rPr>
      <w:rFonts w:eastAsia="Lucida Sans Unicode" w:cs="Mangal"/>
      <w:kern w:val="3"/>
      <w:sz w:val="24"/>
      <w:szCs w:val="24"/>
      <w:lang w:val="ru-RU" w:eastAsia="zh-CN" w:bidi="hi-IN"/>
    </w:rPr>
  </w:style>
  <w:style w:type="paragraph" w:styleId="BodyTextIndent3">
    <w:name w:val="Body Text Indent 3"/>
    <w:aliases w:val=" Char"/>
    <w:basedOn w:val="Normal"/>
    <w:link w:val="BodyTextIndent3Char"/>
    <w:rsid w:val="00C151DC"/>
    <w:pPr>
      <w:ind w:firstLine="720"/>
      <w:jc w:val="both"/>
    </w:pPr>
    <w:rPr>
      <w:rFonts w:eastAsia="Times New Roman"/>
      <w:sz w:val="24"/>
      <w:szCs w:val="24"/>
      <w:lang w:eastAsia="en-US"/>
    </w:rPr>
  </w:style>
  <w:style w:type="character" w:customStyle="1" w:styleId="BodyTextIndent3Char">
    <w:name w:val="Body Text Indent 3 Char"/>
    <w:aliases w:val=" Char Char"/>
    <w:basedOn w:val="DefaultParagraphFont"/>
    <w:link w:val="BodyTextIndent3"/>
    <w:rsid w:val="00C151DC"/>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36F77"/>
    <w:rPr>
      <w:rFonts w:ascii="Tahoma" w:hAnsi="Tahoma" w:cs="Tahoma"/>
      <w:sz w:val="16"/>
      <w:szCs w:val="16"/>
    </w:rPr>
  </w:style>
  <w:style w:type="character" w:customStyle="1" w:styleId="BalloonTextChar">
    <w:name w:val="Balloon Text Char"/>
    <w:basedOn w:val="DefaultParagraphFont"/>
    <w:link w:val="BalloonText"/>
    <w:uiPriority w:val="99"/>
    <w:semiHidden/>
    <w:rsid w:val="00336F77"/>
    <w:rPr>
      <w:rFonts w:ascii="Tahoma"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43"/>
    <w:rPr>
      <w:rFonts w:ascii="Times New Roman" w:hAnsi="Times New Roman"/>
      <w:lang w:eastAsia="lv-LV"/>
    </w:rPr>
  </w:style>
  <w:style w:type="paragraph" w:styleId="Heading1">
    <w:name w:val="heading 1"/>
    <w:basedOn w:val="Normal"/>
    <w:next w:val="Normal"/>
    <w:link w:val="Heading1Char"/>
    <w:uiPriority w:val="9"/>
    <w:qFormat/>
    <w:rsid w:val="00BC3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rFonts w:eastAsia="Times New Roman"/>
      <w:b/>
      <w:bCs/>
      <w:sz w:val="24"/>
      <w:szCs w:val="24"/>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ind w:left="720"/>
      <w:contextualSpacing/>
    </w:pPr>
    <w:rPr>
      <w:rFonts w:eastAsia="Times New Roman"/>
    </w:rPr>
  </w:style>
  <w:style w:type="character" w:styleId="Hyperlink">
    <w:name w:val="Hyperlink"/>
    <w:basedOn w:val="DefaultParagraphFont"/>
    <w:uiPriority w:val="99"/>
    <w:unhideWhenUsed/>
    <w:rsid w:val="00307696"/>
    <w:rPr>
      <w:color w:val="0000FF" w:themeColor="hyperlink"/>
      <w:u w:val="single"/>
    </w:rPr>
  </w:style>
  <w:style w:type="paragraph" w:styleId="Header">
    <w:name w:val="header"/>
    <w:basedOn w:val="Normal"/>
    <w:link w:val="HeaderChar"/>
    <w:unhideWhenUsed/>
    <w:rsid w:val="00E37F1A"/>
    <w:pPr>
      <w:tabs>
        <w:tab w:val="center" w:pos="4153"/>
        <w:tab w:val="right" w:pos="8306"/>
      </w:tabs>
    </w:pPr>
  </w:style>
  <w:style w:type="character" w:customStyle="1" w:styleId="HeaderChar">
    <w:name w:val="Header Char"/>
    <w:basedOn w:val="DefaultParagraphFont"/>
    <w:link w:val="Header"/>
    <w:rsid w:val="00E37F1A"/>
    <w:rPr>
      <w:rFonts w:ascii="Times New Roman" w:hAnsi="Times New Roman"/>
      <w:lang w:eastAsia="lv-LV"/>
    </w:rPr>
  </w:style>
  <w:style w:type="paragraph" w:styleId="Footer">
    <w:name w:val="footer"/>
    <w:basedOn w:val="Normal"/>
    <w:link w:val="FooterChar"/>
    <w:uiPriority w:val="99"/>
    <w:unhideWhenUsed/>
    <w:rsid w:val="00E37F1A"/>
    <w:pPr>
      <w:tabs>
        <w:tab w:val="center" w:pos="4153"/>
        <w:tab w:val="right" w:pos="8306"/>
      </w:tabs>
    </w:pPr>
  </w:style>
  <w:style w:type="character" w:customStyle="1" w:styleId="FooterChar">
    <w:name w:val="Footer Char"/>
    <w:basedOn w:val="DefaultParagraphFont"/>
    <w:link w:val="Footer"/>
    <w:uiPriority w:val="99"/>
    <w:rsid w:val="00E37F1A"/>
    <w:rPr>
      <w:rFonts w:ascii="Times New Roman" w:hAnsi="Times New Roman"/>
      <w:lang w:eastAsia="lv-LV"/>
    </w:rPr>
  </w:style>
  <w:style w:type="character" w:styleId="FollowedHyperlink">
    <w:name w:val="FollowedHyperlink"/>
    <w:basedOn w:val="DefaultParagraphFont"/>
    <w:uiPriority w:val="99"/>
    <w:semiHidden/>
    <w:unhideWhenUsed/>
    <w:rsid w:val="004A1A37"/>
    <w:rPr>
      <w:color w:val="800080" w:themeColor="followedHyperlink"/>
      <w:u w:val="single"/>
    </w:rPr>
  </w:style>
  <w:style w:type="character" w:customStyle="1" w:styleId="Heading1Char">
    <w:name w:val="Heading 1 Char"/>
    <w:basedOn w:val="DefaultParagraphFont"/>
    <w:link w:val="Heading1"/>
    <w:uiPriority w:val="9"/>
    <w:rsid w:val="00BC37B6"/>
    <w:rPr>
      <w:rFonts w:asciiTheme="majorHAnsi" w:eastAsiaTheme="majorEastAsia" w:hAnsiTheme="majorHAnsi" w:cstheme="majorBidi"/>
      <w:b/>
      <w:bCs/>
      <w:color w:val="365F91" w:themeColor="accent1" w:themeShade="BF"/>
      <w:sz w:val="28"/>
      <w:szCs w:val="28"/>
      <w:lang w:eastAsia="lv-LV"/>
    </w:rPr>
  </w:style>
  <w:style w:type="paragraph" w:customStyle="1" w:styleId="TableContents">
    <w:name w:val="Table Contents"/>
    <w:basedOn w:val="Normal"/>
    <w:rsid w:val="00D3281C"/>
    <w:pPr>
      <w:widowControl w:val="0"/>
      <w:suppressLineNumbers/>
      <w:suppressAutoHyphens/>
      <w:autoSpaceDN w:val="0"/>
      <w:textAlignment w:val="baseline"/>
    </w:pPr>
    <w:rPr>
      <w:rFonts w:eastAsia="Lucida Sans Unicode" w:cs="Mangal"/>
      <w:kern w:val="3"/>
      <w:sz w:val="24"/>
      <w:szCs w:val="24"/>
      <w:lang w:val="ru-RU" w:eastAsia="zh-CN" w:bidi="hi-IN"/>
    </w:rPr>
  </w:style>
  <w:style w:type="paragraph" w:styleId="BodyTextIndent3">
    <w:name w:val="Body Text Indent 3"/>
    <w:aliases w:val=" Char"/>
    <w:basedOn w:val="Normal"/>
    <w:link w:val="BodyTextIndent3Char"/>
    <w:rsid w:val="00C151DC"/>
    <w:pPr>
      <w:ind w:firstLine="720"/>
      <w:jc w:val="both"/>
    </w:pPr>
    <w:rPr>
      <w:rFonts w:eastAsia="Times New Roman"/>
      <w:sz w:val="24"/>
      <w:szCs w:val="24"/>
      <w:lang w:eastAsia="en-US"/>
    </w:rPr>
  </w:style>
  <w:style w:type="character" w:customStyle="1" w:styleId="BodyTextIndent3Char">
    <w:name w:val="Body Text Indent 3 Char"/>
    <w:aliases w:val=" Char Char"/>
    <w:basedOn w:val="DefaultParagraphFont"/>
    <w:link w:val="BodyTextIndent3"/>
    <w:rsid w:val="00C151DC"/>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36F77"/>
    <w:rPr>
      <w:rFonts w:ascii="Tahoma" w:hAnsi="Tahoma" w:cs="Tahoma"/>
      <w:sz w:val="16"/>
      <w:szCs w:val="16"/>
    </w:rPr>
  </w:style>
  <w:style w:type="character" w:customStyle="1" w:styleId="BalloonTextChar">
    <w:name w:val="Balloon Text Char"/>
    <w:basedOn w:val="DefaultParagraphFont"/>
    <w:link w:val="BalloonText"/>
    <w:uiPriority w:val="99"/>
    <w:semiHidden/>
    <w:rsid w:val="00336F77"/>
    <w:rPr>
      <w:rFonts w:ascii="Tahoma"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671">
      <w:bodyDiv w:val="1"/>
      <w:marLeft w:val="0"/>
      <w:marRight w:val="0"/>
      <w:marTop w:val="0"/>
      <w:marBottom w:val="0"/>
      <w:divBdr>
        <w:top w:val="none" w:sz="0" w:space="0" w:color="auto"/>
        <w:left w:val="none" w:sz="0" w:space="0" w:color="auto"/>
        <w:bottom w:val="none" w:sz="0" w:space="0" w:color="auto"/>
        <w:right w:val="none" w:sz="0" w:space="0" w:color="auto"/>
      </w:divBdr>
    </w:div>
    <w:div w:id="736779475">
      <w:bodyDiv w:val="1"/>
      <w:marLeft w:val="0"/>
      <w:marRight w:val="0"/>
      <w:marTop w:val="0"/>
      <w:marBottom w:val="0"/>
      <w:divBdr>
        <w:top w:val="none" w:sz="0" w:space="0" w:color="auto"/>
        <w:left w:val="none" w:sz="0" w:space="0" w:color="auto"/>
        <w:bottom w:val="none" w:sz="0" w:space="0" w:color="auto"/>
        <w:right w:val="none" w:sz="0" w:space="0" w:color="auto"/>
      </w:divBdr>
      <w:divsChild>
        <w:div w:id="61729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A9A04-5D53-435F-8F3C-2D11EB23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6</Pages>
  <Words>5213</Words>
  <Characters>2972</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901</cp:revision>
  <cp:lastPrinted>2017-02-06T08:20:00Z</cp:lastPrinted>
  <dcterms:created xsi:type="dcterms:W3CDTF">2016-12-23T08:05:00Z</dcterms:created>
  <dcterms:modified xsi:type="dcterms:W3CDTF">2018-05-14T10:28:00Z</dcterms:modified>
</cp:coreProperties>
</file>